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Pr="00A755E4" w:rsidRDefault="005D0A6F" w:rsidP="000A7BB6">
      <w:pPr>
        <w:jc w:val="center"/>
        <w:rPr>
          <w:rFonts w:ascii="Arial" w:hAnsi="Arial" w:cs="Arial"/>
          <w:b/>
          <w:sz w:val="28"/>
          <w:szCs w:val="28"/>
        </w:rPr>
      </w:pPr>
      <w:r>
        <w:rPr>
          <w:rFonts w:ascii="Arial" w:hAnsi="Arial" w:cs="Arial"/>
          <w:b/>
          <w:sz w:val="28"/>
          <w:szCs w:val="28"/>
        </w:rPr>
        <w:t xml:space="preserve">INFORME MENSUAL </w:t>
      </w:r>
      <w:r w:rsidR="00422C78">
        <w:rPr>
          <w:rFonts w:ascii="Arial" w:hAnsi="Arial" w:cs="Arial"/>
          <w:b/>
          <w:sz w:val="28"/>
          <w:szCs w:val="28"/>
        </w:rPr>
        <w:t>NOVIEMBRE</w:t>
      </w: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 xml:space="preserve"> CENTRO PARA EL DESARROLLO DE LAS MUJERES</w:t>
      </w:r>
    </w:p>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ENTIDAD FEDERATIVA JALISCO</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32"/>
          <w:szCs w:val="32"/>
        </w:rPr>
      </w:pPr>
      <w:r w:rsidRPr="00A755E4">
        <w:rPr>
          <w:rFonts w:ascii="Arial" w:hAnsi="Arial" w:cs="Arial"/>
          <w:b/>
          <w:sz w:val="32"/>
          <w:szCs w:val="32"/>
        </w:rPr>
        <w:t>INSTITUTO JALISCIENSE DE LAS MUJERES</w:t>
      </w:r>
    </w:p>
    <w:p w:rsidR="000A7BB6" w:rsidRPr="00A755E4" w:rsidRDefault="000A7BB6" w:rsidP="000A7BB6">
      <w:pP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 xml:space="preserve">MUNICIPIO JAMAY </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tabs>
          <w:tab w:val="left" w:pos="0"/>
        </w:tabs>
        <w:jc w:val="both"/>
        <w:rPr>
          <w:rFonts w:ascii="Arial" w:hAnsi="Arial" w:cs="Arial"/>
          <w:b/>
        </w:rPr>
      </w:pPr>
      <w:r w:rsidRPr="00A755E4">
        <w:rPr>
          <w:rFonts w:ascii="Arial" w:hAnsi="Arial" w:cs="Arial"/>
          <w:b/>
        </w:rPr>
        <w:t>INFORMACIÓN DEL CDM</w:t>
      </w:r>
    </w:p>
    <w:p w:rsidR="000A7BB6" w:rsidRPr="00A755E4" w:rsidRDefault="000A7BB6" w:rsidP="000A7BB6">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Datos generales del CDM:</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Jalisco</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Segoe UI" w:hAnsi="Segoe UI" w:cs="Segoe UI"/>
                <w:b/>
                <w:color w:val="212121"/>
                <w:shd w:val="clear" w:color="auto" w:fill="FFFFFF"/>
              </w:rPr>
              <w:t>Instituto Jalisciense de las Mujeres Instituto Municipal de las Mujeres Jamay</w:t>
            </w:r>
          </w:p>
        </w:tc>
      </w:tr>
    </w:tbl>
    <w:p w:rsidR="000A7BB6" w:rsidRPr="00A755E4" w:rsidRDefault="000A7BB6" w:rsidP="000A7BB6">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Información del Área Responsable:</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822C8A" w:rsidP="00822C8A">
            <w:pPr>
              <w:tabs>
                <w:tab w:val="left" w:pos="0"/>
              </w:tabs>
              <w:spacing w:line="276" w:lineRule="auto"/>
              <w:jc w:val="both"/>
              <w:rPr>
                <w:rFonts w:ascii="Arial" w:hAnsi="Arial" w:cs="Arial"/>
                <w:b/>
              </w:rPr>
            </w:pPr>
            <w:r w:rsidRPr="00A755E4">
              <w:rPr>
                <w:rFonts w:ascii="Arial" w:hAnsi="Arial" w:cs="Arial"/>
                <w:b/>
              </w:rPr>
              <w:t>Lic. Alejandro Chávez Zamudio</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Jamay</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422C78">
            <w:pPr>
              <w:tabs>
                <w:tab w:val="left" w:pos="0"/>
              </w:tabs>
              <w:spacing w:line="276" w:lineRule="auto"/>
              <w:jc w:val="both"/>
              <w:rPr>
                <w:rFonts w:ascii="Arial" w:hAnsi="Arial" w:cs="Arial"/>
                <w:b/>
              </w:rPr>
            </w:pPr>
            <w:r>
              <w:rPr>
                <w:rFonts w:ascii="Arial" w:hAnsi="Arial" w:cs="Arial"/>
                <w:b/>
              </w:rPr>
              <w:t>Noviembre</w:t>
            </w:r>
            <w:r w:rsidR="00DC39A2" w:rsidRPr="00A755E4">
              <w:rPr>
                <w:rFonts w:ascii="Arial" w:hAnsi="Arial" w:cs="Arial"/>
                <w:b/>
              </w:rPr>
              <w:t xml:space="preserve"> 2018</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 xml:space="preserve">Asesorías y Talleres   </w:t>
            </w:r>
          </w:p>
        </w:tc>
      </w:tr>
    </w:tbl>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 xml:space="preserve">ANTECEDENTES </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Después de la conferencia internacional, fue creado el Instituto Nacional de las Mujeres como organismo público descentralizado de acuerdo al decreto de la </w:t>
      </w:r>
      <w:r w:rsidRPr="00A755E4">
        <w:rPr>
          <w:rFonts w:ascii="Arial" w:hAnsi="Arial" w:cs="Arial"/>
          <w:b/>
        </w:rPr>
        <w:t>Ley del Instituto Nacional de las Mujeres</w:t>
      </w:r>
      <w:r w:rsidRPr="00A755E4">
        <w:rPr>
          <w:rFonts w:ascii="Arial" w:hAnsi="Arial" w:cs="Arial"/>
        </w:rPr>
        <w:t>, publicada en el diario oficial de la federación en 12 de enero de 2001. Posteriormente, se establecieron Institutos Estatales y Municipales de las Mujeres en el país.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Instituto Nacional de las Mujeres (</w:t>
      </w:r>
      <w:r w:rsidRPr="00A755E4">
        <w:rPr>
          <w:rFonts w:ascii="Arial" w:hAnsi="Arial" w:cs="Arial"/>
          <w:b/>
        </w:rPr>
        <w:t>INMUJERES</w:t>
      </w:r>
      <w:r w:rsidRPr="00A755E4">
        <w:rPr>
          <w:rFonts w:ascii="Arial" w:hAnsi="Arial" w:cs="Arial"/>
        </w:rPr>
        <w:t>), estableció el Programa de Fortalecimiento a la Transversalidad de la Perspectiva de Género (</w:t>
      </w:r>
      <w:r w:rsidRPr="00A755E4">
        <w:rPr>
          <w:rFonts w:ascii="Arial" w:hAnsi="Arial" w:cs="Arial"/>
          <w:b/>
        </w:rPr>
        <w:t>PFTPG</w:t>
      </w:r>
      <w:r w:rsidRPr="00A755E4">
        <w:rPr>
          <w:rFonts w:ascii="Arial" w:hAnsi="Arial" w:cs="Arial"/>
        </w:rPr>
        <w:t xml:space="preserve">), con el </w:t>
      </w:r>
      <w:r w:rsidRPr="00A755E4">
        <w:rPr>
          <w:rFonts w:ascii="Arial" w:hAnsi="Arial" w:cs="Arial"/>
        </w:rPr>
        <w:lastRenderedPageBreak/>
        <w:t>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El programa </w:t>
      </w:r>
      <w:r w:rsidRPr="00A755E4">
        <w:rPr>
          <w:rFonts w:ascii="Arial" w:hAnsi="Arial" w:cs="Arial"/>
          <w:b/>
        </w:rPr>
        <w:t>PFTPG</w:t>
      </w:r>
      <w:r w:rsidRPr="00A755E4">
        <w:rPr>
          <w:rFonts w:ascii="Arial" w:hAnsi="Arial" w:cs="Arial"/>
        </w:rPr>
        <w:t>, está estructurado por cuatro componentes, uno de ellos es el Modelo de Operación de los Centros para el Desarrollo de las Mujeres (CDM) que tiene como misión: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promover el desarrollo humano con perspectiva de género y vincular a los diversos actores sociales para avanzar en el logro de la igualdad sustantiva entre mujeres y hombres en los municipios”</w:t>
      </w:r>
      <w:r w:rsidRPr="00A755E4">
        <w:rPr>
          <w:rFonts w:ascii="Arial" w:hAnsi="Arial" w:cs="Arial"/>
          <w:sz w:val="26"/>
          <w:szCs w:val="26"/>
        </w:rPr>
        <w:t>¹</w:t>
      </w:r>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Además, tiene como visión: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brindar orientación, formación y promover la participación activa de las mujeres con perspectiva de género, impulsando el liderazgo y empoderamiento de las mismas”</w:t>
      </w:r>
      <w:r w:rsidRPr="00A755E4">
        <w:rPr>
          <w:rFonts w:ascii="Arial" w:hAnsi="Arial" w:cs="Arial"/>
          <w:sz w:val="26"/>
          <w:szCs w:val="26"/>
        </w:rPr>
        <w:t>²</w:t>
      </w:r>
      <w:r w:rsidRPr="00A755E4">
        <w:rPr>
          <w:rFonts w:ascii="Arial" w:hAnsi="Arial" w:cs="Arial"/>
        </w:rPr>
        <w:t xml:space="preserve">.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objetivo general del Modelo de Operación de los Centros para el Desarrollo de las Mujeres es:</w:t>
      </w:r>
    </w:p>
    <w:p w:rsidR="006E4348" w:rsidRPr="00A755E4" w:rsidRDefault="006E4348" w:rsidP="006E4348">
      <w:pPr>
        <w:autoSpaceDE w:val="0"/>
        <w:autoSpaceDN w:val="0"/>
        <w:adjustRightInd w:val="0"/>
        <w:spacing w:line="276" w:lineRule="auto"/>
        <w:rPr>
          <w:rFonts w:ascii="Arial" w:hAnsi="Arial" w:cs="Arial"/>
        </w:rPr>
      </w:pPr>
      <w:r w:rsidRPr="00A755E4">
        <w:rPr>
          <w:rFonts w:ascii="Arial" w:hAnsi="Arial" w:cs="Arial"/>
        </w:rPr>
        <w:tab/>
      </w:r>
      <w:r w:rsidRPr="00A755E4">
        <w:rPr>
          <w:rFonts w:ascii="Arial" w:hAnsi="Arial" w:cs="Arial"/>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w:t>
      </w:r>
      <w:r w:rsidRPr="00A755E4">
        <w:rPr>
          <w:rFonts w:ascii="Arial" w:hAnsi="Arial" w:cs="Arial"/>
          <w:sz w:val="26"/>
          <w:szCs w:val="26"/>
        </w:rPr>
        <w:t>³</w:t>
      </w:r>
      <w:r w:rsidRPr="00A755E4">
        <w:rPr>
          <w:rFonts w:ascii="Arial" w:hAnsi="Arial" w:cs="Arial"/>
        </w:rPr>
        <w:t>.</w:t>
      </w: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BB6CE7" w:rsidP="006E4348">
      <w:pPr>
        <w:autoSpaceDE w:val="0"/>
        <w:autoSpaceDN w:val="0"/>
        <w:adjustRightInd w:val="0"/>
        <w:spacing w:line="276" w:lineRule="auto"/>
        <w:rPr>
          <w:rFonts w:ascii="Arial" w:hAnsi="Arial" w:cs="Arial"/>
        </w:rPr>
      </w:pPr>
      <w:r>
        <w:rPr>
          <w:rFonts w:ascii="Arial" w:hAnsi="Arial" w:cs="Arial"/>
          <w:noProof/>
          <w:sz w:val="16"/>
          <w:lang w:val="es-MX" w:eastAsia="es-MX"/>
        </w:rPr>
        <w:pict>
          <v:line id="Conector recto 7" o:spid="_x0000_s1026" style="position:absolute;flip:y;z-index:251659264;visibility:visible;mso-width-relative:margin" from="-1.05pt,14.7pt" to="14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" strokecolor="black [3213]" strokeweight=".5pt">
            <v:stroke joinstyle="miter"/>
          </v:line>
        </w:pict>
      </w: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sz w:val="16"/>
        </w:rPr>
        <w:t>1,2 y 3 Modelo de Operación de los Centros para el Desarrollo de las Mujeres</w:t>
      </w:r>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Dentro de los archivos del  Instituto Municipal de las Mujeres Jamay se encontró el proyecto de Transversalidad en Perspectiva de Género el cual se llevó a cabo en el año 2011, dicho esto por la directora del instituto y basándonos en al acta de </w:t>
      </w:r>
      <w:r w:rsidRPr="00A755E4">
        <w:rPr>
          <w:rFonts w:ascii="Arial" w:hAnsi="Arial" w:cs="Arial"/>
          <w:b/>
        </w:rPr>
        <w:t>Terminación del Convenio Específico de Colaboración CE/FODEIMM/450/11</w:t>
      </w:r>
      <w:r w:rsidRPr="00A755E4">
        <w:rPr>
          <w:rFonts w:ascii="Arial" w:hAnsi="Arial" w:cs="Arial"/>
        </w:rPr>
        <w:t xml:space="preserve"> empezando a gestionar a través de la  publicación en el diario oficial de la federación el 30 de diciembre del 2010 </w:t>
      </w:r>
      <w:r w:rsidRPr="00A755E4">
        <w:rPr>
          <w:rFonts w:ascii="Arial" w:hAnsi="Arial" w:cs="Arial"/>
          <w:b/>
        </w:rPr>
        <w:t>“LAS REGLAS DE OPERACIÓN</w:t>
      </w:r>
      <w:r w:rsidRPr="00A755E4">
        <w:rPr>
          <w:rFonts w:ascii="Arial" w:hAnsi="Arial" w:cs="Arial"/>
        </w:rPr>
        <w:t xml:space="preserve">” y el 15 de abril del 2011 el </w:t>
      </w:r>
      <w:r w:rsidRPr="00A755E4">
        <w:rPr>
          <w:rFonts w:ascii="Arial" w:hAnsi="Arial" w:cs="Arial"/>
          <w:b/>
        </w:rPr>
        <w:t>Instituto Municipal de las Mujeres  Jamay</w:t>
      </w:r>
      <w:r w:rsidRPr="00A755E4">
        <w:rPr>
          <w:rFonts w:ascii="Arial" w:hAnsi="Arial" w:cs="Arial"/>
        </w:rPr>
        <w:t xml:space="preserve">  la </w:t>
      </w:r>
      <w:r w:rsidRPr="00A755E4">
        <w:rPr>
          <w:rFonts w:ascii="Arial" w:hAnsi="Arial" w:cs="Arial"/>
          <w:b/>
        </w:rPr>
        <w:t>“IMM”</w:t>
      </w:r>
      <w:r w:rsidRPr="00A755E4">
        <w:rPr>
          <w:rFonts w:ascii="Arial" w:hAnsi="Arial" w:cs="Arial"/>
        </w:rPr>
        <w:t xml:space="preserve">, entregó al </w:t>
      </w:r>
      <w:r w:rsidRPr="00A755E4">
        <w:rPr>
          <w:rFonts w:ascii="Arial" w:hAnsi="Arial" w:cs="Arial"/>
          <w:b/>
        </w:rPr>
        <w:t>“INMUJERES”,</w:t>
      </w:r>
      <w:r w:rsidRPr="00A755E4">
        <w:rPr>
          <w:rFonts w:ascii="Arial" w:hAnsi="Arial" w:cs="Arial"/>
        </w:rPr>
        <w:t xml:space="preserve"> en tiempo y forma, el proyecto denominado </w:t>
      </w:r>
      <w:r w:rsidRPr="00A755E4">
        <w:rPr>
          <w:rFonts w:ascii="Arial" w:hAnsi="Arial" w:cs="Arial"/>
          <w:b/>
        </w:rPr>
        <w:t>“FORTALECER LA IMM POR MEDIO DE LA REFORMA DE GOBIERNO, POLÍTICA PÚBLICA Y PARTICIPACIÓN CIUDADANA CON PERSPECTIVA DE GÉNERO”</w:t>
      </w:r>
      <w:r w:rsidRPr="00A755E4">
        <w:rPr>
          <w:rFonts w:ascii="Arial" w:hAnsi="Arial" w:cs="Arial"/>
        </w:rPr>
        <w:t xml:space="preserve"> y mediante un oficio número </w:t>
      </w:r>
      <w:r w:rsidRPr="00A755E4">
        <w:rPr>
          <w:rFonts w:ascii="Arial" w:hAnsi="Arial" w:cs="Arial"/>
          <w:b/>
        </w:rPr>
        <w:t>OFICIO/INMUJERES7PRESIDENCIA/1413-29/2011</w:t>
      </w:r>
      <w:r w:rsidRPr="00A755E4">
        <w:rPr>
          <w:rFonts w:ascii="Arial" w:hAnsi="Arial" w:cs="Arial"/>
        </w:rPr>
        <w:t xml:space="preserve"> de fecha 29 de agosto de 2011 se informó a la </w:t>
      </w:r>
      <w:r w:rsidRPr="00A755E4">
        <w:rPr>
          <w:rFonts w:ascii="Arial" w:hAnsi="Arial" w:cs="Arial"/>
          <w:b/>
        </w:rPr>
        <w:t>IMM</w:t>
      </w:r>
      <w:r w:rsidRPr="00A755E4">
        <w:rPr>
          <w:rFonts w:ascii="Arial" w:hAnsi="Arial" w:cs="Arial"/>
        </w:rPr>
        <w:t xml:space="preserve"> el monto autorizado para la ejecución de su proyecto. Y derivado de la autorización de recursos el día 9 de septiembre del 2011 el </w:t>
      </w:r>
      <w:r w:rsidRPr="00A755E4">
        <w:rPr>
          <w:rFonts w:ascii="Arial" w:hAnsi="Arial" w:cs="Arial"/>
          <w:b/>
        </w:rPr>
        <w:t>“INMUJERES”</w:t>
      </w:r>
      <w:r w:rsidRPr="00A755E4">
        <w:rPr>
          <w:rFonts w:ascii="Arial" w:hAnsi="Arial" w:cs="Arial"/>
        </w:rPr>
        <w:t xml:space="preserve"> y la </w:t>
      </w:r>
      <w:r w:rsidRPr="00A755E4">
        <w:rPr>
          <w:rFonts w:ascii="Arial" w:hAnsi="Arial" w:cs="Arial"/>
          <w:b/>
        </w:rPr>
        <w:t xml:space="preserve">“IMM” </w:t>
      </w:r>
      <w:r w:rsidRPr="00A755E4">
        <w:rPr>
          <w:rFonts w:ascii="Arial" w:hAnsi="Arial" w:cs="Arial"/>
        </w:rPr>
        <w:t>suscribieron el convenio de referencia. De la misma manera se dio continuidad al mismo programa hasta el año 2014.</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INTRODUCCIÓN</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spacing w:line="276" w:lineRule="auto"/>
        <w:jc w:val="both"/>
        <w:rPr>
          <w:rFonts w:ascii="Arial" w:hAnsi="Arial" w:cs="Arial"/>
        </w:rPr>
      </w:pPr>
      <w:r w:rsidRPr="00A755E4">
        <w:rPr>
          <w:rFonts w:ascii="Arial" w:hAnsi="Arial" w:cs="Arial"/>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Mujeres(CDM), se fundó en el 2001 la Ley del Instituto Nacional de las Mujeres  con el fin de promover y fomentar en el aspecto político, cultural, económico y social la participación equitativa de las mujeres, promocionando la no violencia contra las mujeres. </w:t>
      </w:r>
    </w:p>
    <w:p w:rsidR="006E4348" w:rsidRPr="00A755E4" w:rsidRDefault="006E4348" w:rsidP="006E4348">
      <w:pPr>
        <w:spacing w:line="276" w:lineRule="auto"/>
        <w:jc w:val="both"/>
        <w:rPr>
          <w:rFonts w:ascii="Arial" w:hAnsi="Arial" w:cs="Arial"/>
        </w:rPr>
      </w:pPr>
      <w:r w:rsidRPr="00A755E4">
        <w:rPr>
          <w:rFonts w:ascii="Arial" w:hAnsi="Arial" w:cs="Arial"/>
        </w:rPr>
        <w:t xml:space="preserve">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w:t>
      </w:r>
      <w:r w:rsidRPr="00A755E4">
        <w:rPr>
          <w:rFonts w:ascii="Arial" w:hAnsi="Arial" w:cs="Arial"/>
        </w:rPr>
        <w:lastRenderedPageBreak/>
        <w:t>igualdad sustantiva, es decir, que los hombres y las mujeres de manera equitativa tenga el mismo trato y el pleno ejercicio de sus Derechos Humanos y la libertad.</w:t>
      </w:r>
    </w:p>
    <w:p w:rsidR="006E4348" w:rsidRPr="00A755E4" w:rsidRDefault="006E4348" w:rsidP="006E4348">
      <w:pPr>
        <w:spacing w:line="276" w:lineRule="auto"/>
        <w:jc w:val="both"/>
        <w:rPr>
          <w:rFonts w:ascii="Arial" w:hAnsi="Arial" w:cs="Arial"/>
        </w:rPr>
      </w:pPr>
      <w:r w:rsidRPr="00A755E4">
        <w:rPr>
          <w:rFonts w:ascii="Arial" w:hAnsi="Arial" w:cs="Arial"/>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6E4348" w:rsidRPr="00A755E4" w:rsidRDefault="006E4348" w:rsidP="006E4348">
      <w:pPr>
        <w:spacing w:line="276" w:lineRule="auto"/>
        <w:jc w:val="both"/>
        <w:rPr>
          <w:rFonts w:ascii="Arial" w:hAnsi="Arial" w:cs="Arial"/>
        </w:rPr>
      </w:pPr>
      <w:r w:rsidRPr="00A755E4">
        <w:rPr>
          <w:rFonts w:ascii="Arial" w:hAnsi="Arial" w:cs="Arial"/>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6E4348" w:rsidRPr="00A755E4" w:rsidRDefault="006E4348" w:rsidP="006E4348">
      <w:pPr>
        <w:spacing w:line="276" w:lineRule="auto"/>
        <w:jc w:val="both"/>
        <w:rPr>
          <w:rFonts w:ascii="Arial" w:hAnsi="Arial" w:cs="Arial"/>
        </w:rPr>
      </w:pPr>
      <w:r w:rsidRPr="00A755E4">
        <w:rPr>
          <w:rFonts w:ascii="Arial" w:hAnsi="Arial" w:cs="Arial"/>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6E4348" w:rsidRPr="00A755E4" w:rsidRDefault="006E4348" w:rsidP="006E4348">
      <w:pPr>
        <w:spacing w:line="276" w:lineRule="auto"/>
        <w:jc w:val="both"/>
        <w:rPr>
          <w:rFonts w:ascii="Arial" w:hAnsi="Arial" w:cs="Arial"/>
        </w:rPr>
      </w:pPr>
      <w:r w:rsidRPr="00A755E4">
        <w:rPr>
          <w:rFonts w:ascii="Arial" w:hAnsi="Arial" w:cs="Arial"/>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6E4348" w:rsidRPr="00A755E4" w:rsidRDefault="006E4348" w:rsidP="006E4348">
      <w:pPr>
        <w:spacing w:line="276" w:lineRule="auto"/>
        <w:jc w:val="both"/>
        <w:rPr>
          <w:rFonts w:ascii="Arial" w:hAnsi="Arial" w:cs="Arial"/>
        </w:rPr>
      </w:pPr>
      <w:proofErr w:type="gramStart"/>
      <w:r w:rsidRPr="00A755E4">
        <w:rPr>
          <w:rFonts w:ascii="Arial" w:hAnsi="Arial" w:cs="Arial"/>
        </w:rPr>
        <w:t>que</w:t>
      </w:r>
      <w:proofErr w:type="gramEnd"/>
      <w:r w:rsidRPr="00A755E4">
        <w:rPr>
          <w:rFonts w:ascii="Arial" w:hAnsi="Arial" w:cs="Arial"/>
        </w:rPr>
        <w:t xml:space="preserve"> fue creado a partir del Programa de Fortalecimiento a la Transversalidad de la Perspectiva de Género por el Instituto Nacional de las Mujeres (INMUJERES).</w:t>
      </w:r>
    </w:p>
    <w:p w:rsidR="006E4348" w:rsidRPr="00A755E4" w:rsidRDefault="006E4348" w:rsidP="006E4348">
      <w:pPr>
        <w:spacing w:line="276" w:lineRule="auto"/>
        <w:jc w:val="both"/>
        <w:rPr>
          <w:rFonts w:ascii="Arial" w:hAnsi="Arial" w:cs="Arial"/>
        </w:rPr>
      </w:pPr>
    </w:p>
    <w:p w:rsidR="006E4348" w:rsidRPr="00A755E4" w:rsidRDefault="006E4348" w:rsidP="006E4348">
      <w:pPr>
        <w:spacing w:line="276" w:lineRule="auto"/>
        <w:jc w:val="both"/>
      </w:pPr>
      <w:r w:rsidRPr="00A755E4">
        <w:rPr>
          <w:rFonts w:ascii="Arial" w:hAnsi="Arial" w:cs="Arial"/>
        </w:rPr>
        <w:t xml:space="preserve">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w:t>
      </w:r>
      <w:r w:rsidRPr="00A755E4">
        <w:rPr>
          <w:rFonts w:ascii="Arial" w:hAnsi="Arial" w:cs="Arial"/>
        </w:rPr>
        <w:lastRenderedPageBreak/>
        <w:t>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w:t>
      </w:r>
      <w:r w:rsidR="0060228C">
        <w:rPr>
          <w:rFonts w:ascii="Arial" w:hAnsi="Arial" w:cs="Arial"/>
        </w:rPr>
        <w:t xml:space="preserve"> </w:t>
      </w:r>
      <w:r w:rsidRPr="00A755E4">
        <w:rPr>
          <w:rFonts w:ascii="Arial" w:hAnsi="Arial" w:cs="Arial"/>
        </w:rPr>
        <w:t>acogiendo esquemas entre mujeres y hombres con diferencias y desigualdades sexuales y así, continuar con el avance de la equidad e igualdad sustantiva entre ambos sexos.</w:t>
      </w:r>
    </w:p>
    <w:p w:rsidR="00C20BC1" w:rsidRPr="00A755E4" w:rsidRDefault="00C20BC1"/>
    <w:p w:rsidR="006E4348" w:rsidRPr="00A755E4" w:rsidRDefault="006E4348"/>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INFORME DE LA OPERACIÓN DEL CDM</w:t>
      </w:r>
    </w:p>
    <w:p w:rsidR="000A7BB6" w:rsidRPr="00A755E4" w:rsidRDefault="000A7BB6" w:rsidP="000A7BB6">
      <w:pPr>
        <w:tabs>
          <w:tab w:val="left" w:pos="0"/>
        </w:tabs>
        <w:spacing w:line="276" w:lineRule="auto"/>
        <w:jc w:val="both"/>
        <w:rPr>
          <w:rFonts w:ascii="Arial" w:hAnsi="Arial" w:cs="Arial"/>
          <w:b/>
        </w:rPr>
      </w:pP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TIPO DE POBLACIÓN CAPACITADA</w:t>
      </w: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Gráficas de Talleres Impartidos</w:t>
      </w: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 w:rsidR="000A7BB6" w:rsidRPr="00A755E4" w:rsidRDefault="000A7BB6" w:rsidP="000A7BB6">
      <w:pPr>
        <w:tabs>
          <w:tab w:val="left" w:pos="0"/>
        </w:tabs>
        <w:spacing w:line="276" w:lineRule="auto"/>
        <w:jc w:val="both"/>
        <w:rPr>
          <w:rFonts w:ascii="Arial" w:hAnsi="Arial" w:cs="Arial"/>
        </w:rPr>
      </w:pPr>
      <w:r w:rsidRPr="00A755E4">
        <w:rPr>
          <w:noProof/>
          <w:lang w:val="es-MX" w:eastAsia="es-MX"/>
        </w:rPr>
        <w:drawing>
          <wp:inline distT="0" distB="0" distL="0" distR="0">
            <wp:extent cx="5495925" cy="3209925"/>
            <wp:effectExtent l="19050" t="0" r="9525"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63E00" w:rsidRPr="00A755E4" w:rsidRDefault="00862DBD" w:rsidP="00D06883">
      <w:pPr>
        <w:tabs>
          <w:tab w:val="left" w:pos="0"/>
        </w:tabs>
        <w:spacing w:line="276" w:lineRule="auto"/>
        <w:jc w:val="both"/>
        <w:rPr>
          <w:rFonts w:ascii="Arial" w:hAnsi="Arial" w:cs="Arial"/>
        </w:rPr>
      </w:pPr>
      <w:r w:rsidRPr="00A755E4">
        <w:rPr>
          <w:rFonts w:ascii="Arial" w:hAnsi="Arial" w:cs="Arial"/>
        </w:rPr>
        <w:t>Se Impar</w:t>
      </w:r>
      <w:r w:rsidR="003644DF" w:rsidRPr="00A755E4">
        <w:rPr>
          <w:rFonts w:ascii="Arial" w:hAnsi="Arial" w:cs="Arial"/>
        </w:rPr>
        <w:t>tieron</w:t>
      </w:r>
      <w:r w:rsidR="006F03F7">
        <w:rPr>
          <w:rFonts w:ascii="Arial" w:hAnsi="Arial" w:cs="Arial"/>
        </w:rPr>
        <w:t xml:space="preserve"> dos mesas de trabajo</w:t>
      </w:r>
      <w:r w:rsidR="00FE31ED">
        <w:rPr>
          <w:rFonts w:ascii="Arial" w:hAnsi="Arial" w:cs="Arial"/>
        </w:rPr>
        <w:t xml:space="preserve"> 1</w:t>
      </w:r>
      <w:r w:rsidR="006F03F7">
        <w:rPr>
          <w:rFonts w:ascii="Arial" w:hAnsi="Arial" w:cs="Arial"/>
        </w:rPr>
        <w:t xml:space="preserve"> a mujeres participativas y lideresas en la Delegación de Maltaraña</w:t>
      </w:r>
      <w:r w:rsidR="00FE31ED">
        <w:rPr>
          <w:rFonts w:ascii="Arial" w:hAnsi="Arial" w:cs="Arial"/>
        </w:rPr>
        <w:t xml:space="preserve"> y 1 a regidoras, regidores y presidente</w:t>
      </w:r>
      <w:r w:rsidR="006F03F7">
        <w:rPr>
          <w:rFonts w:ascii="Arial" w:hAnsi="Arial" w:cs="Arial"/>
        </w:rPr>
        <w:t>.</w:t>
      </w:r>
    </w:p>
    <w:p w:rsidR="006F03F7" w:rsidRDefault="006F03F7" w:rsidP="00D06883">
      <w:pPr>
        <w:tabs>
          <w:tab w:val="left" w:pos="0"/>
        </w:tabs>
        <w:spacing w:line="276" w:lineRule="auto"/>
        <w:jc w:val="both"/>
        <w:rPr>
          <w:rFonts w:ascii="Arial" w:hAnsi="Arial" w:cs="Arial"/>
        </w:rPr>
      </w:pPr>
    </w:p>
    <w:p w:rsidR="006F03F7" w:rsidRPr="00A755E4" w:rsidRDefault="006F03F7" w:rsidP="00D06883">
      <w:pPr>
        <w:tabs>
          <w:tab w:val="left" w:pos="0"/>
        </w:tabs>
        <w:spacing w:line="276" w:lineRule="auto"/>
        <w:jc w:val="both"/>
        <w:rPr>
          <w:rFonts w:ascii="Arial" w:hAnsi="Arial" w:cs="Arial"/>
        </w:rPr>
      </w:pPr>
    </w:p>
    <w:p w:rsidR="000A7BB6" w:rsidRPr="00A755E4" w:rsidRDefault="000A7BB6" w:rsidP="000A7BB6">
      <w:pPr>
        <w:spacing w:line="276" w:lineRule="auto"/>
        <w:rPr>
          <w:rFonts w:ascii="Arial" w:hAnsi="Arial" w:cs="Arial"/>
        </w:rPr>
      </w:pPr>
      <w:r w:rsidRPr="00A755E4">
        <w:rPr>
          <w:noProof/>
          <w:lang w:val="es-MX" w:eastAsia="es-MX"/>
        </w:rPr>
        <w:drawing>
          <wp:inline distT="0" distB="0" distL="0" distR="0">
            <wp:extent cx="5495925" cy="3209925"/>
            <wp:effectExtent l="19050" t="0" r="9525"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54A86" w:rsidRPr="00A755E4" w:rsidRDefault="00FE31ED" w:rsidP="006F03F7">
      <w:pPr>
        <w:spacing w:line="276" w:lineRule="auto"/>
        <w:rPr>
          <w:rFonts w:ascii="Arial" w:hAnsi="Arial" w:cs="Arial"/>
          <w:b/>
        </w:rPr>
      </w:pPr>
      <w:r>
        <w:rPr>
          <w:rFonts w:ascii="Arial" w:hAnsi="Arial" w:cs="Arial"/>
        </w:rPr>
        <w:t>La mesa de trabajo de población abierta fue para mujeres y de funcionariado público fue para hombres y mujeres</w:t>
      </w:r>
      <w:r w:rsidR="006F03F7">
        <w:rPr>
          <w:rFonts w:ascii="Arial" w:hAnsi="Arial" w:cs="Arial"/>
        </w:rPr>
        <w:t>.</w:t>
      </w:r>
    </w:p>
    <w:p w:rsidR="0082607F" w:rsidRPr="00A755E4" w:rsidRDefault="0082607F" w:rsidP="000A7BB6">
      <w:pPr>
        <w:tabs>
          <w:tab w:val="left" w:pos="0"/>
          <w:tab w:val="right" w:pos="8838"/>
        </w:tabs>
        <w:spacing w:line="276" w:lineRule="auto"/>
        <w:jc w:val="both"/>
        <w:rPr>
          <w:rFonts w:ascii="Arial" w:hAnsi="Arial" w:cs="Arial"/>
          <w:b/>
        </w:rPr>
      </w:pPr>
      <w:r w:rsidRPr="00A755E4">
        <w:rPr>
          <w:rFonts w:ascii="Arial" w:hAnsi="Arial" w:cs="Arial"/>
          <w:b/>
          <w:noProof/>
          <w:lang w:val="es-MX" w:eastAsia="es-MX"/>
        </w:rPr>
        <w:drawing>
          <wp:inline distT="0" distB="0" distL="0" distR="0">
            <wp:extent cx="5486400" cy="3200400"/>
            <wp:effectExtent l="19050" t="0" r="1905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A4082" w:rsidRPr="00A755E4" w:rsidRDefault="00FA4082" w:rsidP="000A7BB6">
      <w:pPr>
        <w:tabs>
          <w:tab w:val="left" w:pos="0"/>
          <w:tab w:val="right" w:pos="8838"/>
        </w:tabs>
        <w:spacing w:line="276" w:lineRule="auto"/>
        <w:jc w:val="both"/>
        <w:rPr>
          <w:rFonts w:ascii="Arial" w:hAnsi="Arial" w:cs="Arial"/>
        </w:rPr>
      </w:pPr>
      <w:r w:rsidRPr="00A755E4">
        <w:rPr>
          <w:rFonts w:ascii="Arial" w:hAnsi="Arial" w:cs="Arial"/>
        </w:rPr>
        <w:t xml:space="preserve">En esta gráfica se </w:t>
      </w:r>
      <w:r w:rsidR="00334889">
        <w:rPr>
          <w:rFonts w:ascii="Arial" w:hAnsi="Arial" w:cs="Arial"/>
        </w:rPr>
        <w:t>muestra</w:t>
      </w:r>
      <w:r w:rsidRPr="00A755E4">
        <w:rPr>
          <w:rFonts w:ascii="Arial" w:hAnsi="Arial" w:cs="Arial"/>
        </w:rPr>
        <w:t xml:space="preserve"> la edad</w:t>
      </w:r>
      <w:r w:rsidR="00334889">
        <w:rPr>
          <w:rFonts w:ascii="Arial" w:hAnsi="Arial" w:cs="Arial"/>
        </w:rPr>
        <w:t xml:space="preserve"> de</w:t>
      </w:r>
      <w:r w:rsidRPr="00A755E4">
        <w:rPr>
          <w:rFonts w:ascii="Arial" w:hAnsi="Arial" w:cs="Arial"/>
        </w:rPr>
        <w:t xml:space="preserve"> </w:t>
      </w:r>
      <w:r w:rsidR="00334889">
        <w:rPr>
          <w:rFonts w:ascii="Arial" w:hAnsi="Arial" w:cs="Arial"/>
        </w:rPr>
        <w:t>las personas las regidoras, regidores y presidente</w:t>
      </w:r>
      <w:r w:rsidRPr="00A755E4">
        <w:rPr>
          <w:rFonts w:ascii="Arial" w:hAnsi="Arial" w:cs="Arial"/>
        </w:rPr>
        <w:t>.</w:t>
      </w:r>
    </w:p>
    <w:p w:rsidR="00FA4082" w:rsidRDefault="00FA4082" w:rsidP="000A7BB6">
      <w:pPr>
        <w:tabs>
          <w:tab w:val="left" w:pos="0"/>
          <w:tab w:val="right" w:pos="8838"/>
        </w:tabs>
        <w:spacing w:line="276" w:lineRule="auto"/>
        <w:jc w:val="both"/>
        <w:rPr>
          <w:rFonts w:ascii="Arial" w:hAnsi="Arial" w:cs="Arial"/>
          <w:b/>
        </w:rPr>
      </w:pPr>
    </w:p>
    <w:p w:rsidR="00334889" w:rsidRDefault="00334889" w:rsidP="000A7BB6">
      <w:pPr>
        <w:tabs>
          <w:tab w:val="left" w:pos="0"/>
          <w:tab w:val="right" w:pos="8838"/>
        </w:tabs>
        <w:spacing w:line="276" w:lineRule="auto"/>
        <w:jc w:val="both"/>
        <w:rPr>
          <w:rFonts w:ascii="Arial" w:hAnsi="Arial" w:cs="Arial"/>
          <w:b/>
        </w:rPr>
      </w:pPr>
      <w:r w:rsidRPr="00334889">
        <w:rPr>
          <w:rFonts w:ascii="Arial" w:hAnsi="Arial" w:cs="Arial"/>
          <w:b/>
          <w:noProof/>
          <w:lang w:val="es-MX" w:eastAsia="es-MX"/>
        </w:rPr>
        <w:lastRenderedPageBreak/>
        <w:drawing>
          <wp:inline distT="0" distB="0" distL="0" distR="0">
            <wp:extent cx="5486400" cy="3200400"/>
            <wp:effectExtent l="19050" t="0" r="19050" b="0"/>
            <wp:docPr id="5"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34889" w:rsidRDefault="00334889" w:rsidP="000A7BB6">
      <w:pPr>
        <w:tabs>
          <w:tab w:val="left" w:pos="0"/>
          <w:tab w:val="right" w:pos="8838"/>
        </w:tabs>
        <w:spacing w:line="276" w:lineRule="auto"/>
        <w:jc w:val="both"/>
        <w:rPr>
          <w:rFonts w:ascii="Arial" w:hAnsi="Arial" w:cs="Arial"/>
          <w:b/>
        </w:rPr>
      </w:pPr>
      <w:r>
        <w:rPr>
          <w:rFonts w:ascii="Arial" w:hAnsi="Arial" w:cs="Arial"/>
        </w:rPr>
        <w:t>En e</w:t>
      </w:r>
      <w:r w:rsidRPr="00A755E4">
        <w:rPr>
          <w:rFonts w:ascii="Arial" w:hAnsi="Arial" w:cs="Arial"/>
        </w:rPr>
        <w:t>sta gráfica se muestra la edad de las participantes</w:t>
      </w:r>
      <w:r>
        <w:rPr>
          <w:rFonts w:ascii="Arial" w:hAnsi="Arial" w:cs="Arial"/>
        </w:rPr>
        <w:t xml:space="preserve"> y lideresas del grupo.</w:t>
      </w:r>
    </w:p>
    <w:p w:rsidR="00334889" w:rsidRPr="00A755E4" w:rsidRDefault="00334889" w:rsidP="000A7BB6">
      <w:pPr>
        <w:tabs>
          <w:tab w:val="left" w:pos="0"/>
          <w:tab w:val="right" w:pos="8838"/>
        </w:tabs>
        <w:spacing w:line="276" w:lineRule="auto"/>
        <w:jc w:val="both"/>
        <w:rPr>
          <w:rFonts w:ascii="Arial" w:hAnsi="Arial" w:cs="Arial"/>
          <w:b/>
        </w:rPr>
      </w:pPr>
    </w:p>
    <w:p w:rsidR="00E2734C" w:rsidRPr="00A755E4" w:rsidRDefault="00E2734C" w:rsidP="000A7BB6">
      <w:pPr>
        <w:tabs>
          <w:tab w:val="left" w:pos="0"/>
          <w:tab w:val="right" w:pos="8838"/>
        </w:tabs>
        <w:spacing w:line="276" w:lineRule="auto"/>
        <w:jc w:val="both"/>
        <w:rPr>
          <w:rFonts w:ascii="Arial" w:hAnsi="Arial" w:cs="Arial"/>
          <w:b/>
        </w:rPr>
      </w:pPr>
      <w:r w:rsidRPr="00A755E4">
        <w:rPr>
          <w:rFonts w:ascii="Arial" w:hAnsi="Arial" w:cs="Arial"/>
          <w:b/>
          <w:noProof/>
          <w:lang w:val="es-MX" w:eastAsia="es-MX"/>
        </w:rPr>
        <w:drawing>
          <wp:inline distT="0" distB="0" distL="0" distR="0">
            <wp:extent cx="5486400" cy="3200400"/>
            <wp:effectExtent l="19050" t="0" r="19050"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75554" w:rsidRPr="00A755E4" w:rsidRDefault="00FC0573" w:rsidP="000A7BB6">
      <w:pPr>
        <w:tabs>
          <w:tab w:val="left" w:pos="0"/>
          <w:tab w:val="right" w:pos="8838"/>
        </w:tabs>
        <w:spacing w:line="276" w:lineRule="auto"/>
        <w:jc w:val="both"/>
        <w:rPr>
          <w:rFonts w:ascii="Arial" w:hAnsi="Arial" w:cs="Arial"/>
          <w:b/>
        </w:rPr>
      </w:pPr>
      <w:r>
        <w:rPr>
          <w:rFonts w:ascii="Arial" w:hAnsi="Arial" w:cs="Arial"/>
        </w:rPr>
        <w:t>Se realizaron 2 mesas de trabajo</w:t>
      </w:r>
      <w:r w:rsidR="00334889">
        <w:rPr>
          <w:rFonts w:ascii="Arial" w:hAnsi="Arial" w:cs="Arial"/>
        </w:rPr>
        <w:t>, 1</w:t>
      </w:r>
      <w:r w:rsidR="004969E5" w:rsidRPr="00A755E4">
        <w:rPr>
          <w:rFonts w:ascii="Arial" w:hAnsi="Arial" w:cs="Arial"/>
        </w:rPr>
        <w:t xml:space="preserve"> en la Delegación de Maltaraña</w:t>
      </w:r>
      <w:r w:rsidR="00334889">
        <w:rPr>
          <w:rFonts w:ascii="Arial" w:hAnsi="Arial" w:cs="Arial"/>
        </w:rPr>
        <w:t xml:space="preserve"> y otra en Jamay</w:t>
      </w:r>
      <w:r w:rsidR="004969E5" w:rsidRPr="00A755E4">
        <w:rPr>
          <w:rFonts w:ascii="Arial" w:hAnsi="Arial" w:cs="Arial"/>
        </w:rPr>
        <w:t>.</w:t>
      </w:r>
    </w:p>
    <w:p w:rsidR="00426B45" w:rsidRPr="00A755E4" w:rsidRDefault="00426B45" w:rsidP="000A7BB6">
      <w:pPr>
        <w:tabs>
          <w:tab w:val="left" w:pos="0"/>
          <w:tab w:val="right" w:pos="8838"/>
        </w:tabs>
        <w:spacing w:line="276" w:lineRule="auto"/>
        <w:jc w:val="both"/>
        <w:rPr>
          <w:rFonts w:ascii="Arial" w:hAnsi="Arial" w:cs="Arial"/>
          <w:b/>
        </w:rPr>
      </w:pPr>
    </w:p>
    <w:p w:rsidR="00FE31ED" w:rsidRDefault="00FE31ED" w:rsidP="000A7BB6">
      <w:pPr>
        <w:tabs>
          <w:tab w:val="left" w:pos="0"/>
          <w:tab w:val="right" w:pos="8838"/>
        </w:tabs>
        <w:spacing w:line="276" w:lineRule="auto"/>
        <w:jc w:val="both"/>
        <w:rPr>
          <w:rFonts w:ascii="Arial" w:hAnsi="Arial" w:cs="Arial"/>
          <w:b/>
        </w:rPr>
      </w:pPr>
    </w:p>
    <w:p w:rsidR="00E63E00" w:rsidRPr="00A755E4" w:rsidRDefault="000A7BB6" w:rsidP="000A7BB6">
      <w:pPr>
        <w:tabs>
          <w:tab w:val="left" w:pos="0"/>
          <w:tab w:val="right" w:pos="8838"/>
        </w:tabs>
        <w:spacing w:line="276" w:lineRule="auto"/>
        <w:jc w:val="both"/>
        <w:rPr>
          <w:rFonts w:ascii="Arial" w:hAnsi="Arial" w:cs="Arial"/>
          <w:b/>
        </w:rPr>
      </w:pPr>
      <w:r w:rsidRPr="00A755E4">
        <w:rPr>
          <w:rFonts w:ascii="Arial" w:hAnsi="Arial" w:cs="Arial"/>
          <w:b/>
        </w:rPr>
        <w:lastRenderedPageBreak/>
        <w:t>Gráficas de Asesorías</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934E9" w:rsidRPr="00A755E4" w:rsidRDefault="001934E9" w:rsidP="003F3AF8">
      <w:pPr>
        <w:rPr>
          <w:rFonts w:ascii="Arial" w:hAnsi="Arial" w:cs="Arial"/>
        </w:rPr>
      </w:pPr>
    </w:p>
    <w:p w:rsidR="003F3AF8" w:rsidRPr="00A755E4" w:rsidRDefault="003F3AF8" w:rsidP="003F3AF8">
      <w:pPr>
        <w:rPr>
          <w:rFonts w:ascii="Arial" w:hAnsi="Arial" w:cs="Arial"/>
        </w:rPr>
      </w:pP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4067EC"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lastRenderedPageBreak/>
        <w:drawing>
          <wp:inline distT="0" distB="0" distL="0" distR="0">
            <wp:extent cx="5495925" cy="3209925"/>
            <wp:effectExtent l="19050" t="0" r="9525"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934E9" w:rsidRPr="00A755E4" w:rsidRDefault="001934E9"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4C6964" w:rsidRPr="00A755E4" w:rsidRDefault="004C6964" w:rsidP="000A7BB6">
      <w:pPr>
        <w:tabs>
          <w:tab w:val="left" w:pos="0"/>
          <w:tab w:val="right" w:pos="8838"/>
        </w:tabs>
        <w:spacing w:line="276" w:lineRule="auto"/>
        <w:jc w:val="both"/>
        <w:rPr>
          <w:rFonts w:ascii="Arial" w:hAnsi="Arial" w:cs="Arial"/>
        </w:rPr>
      </w:pPr>
    </w:p>
    <w:p w:rsidR="009557BC" w:rsidRDefault="009557BC" w:rsidP="000A7BB6">
      <w:pPr>
        <w:tabs>
          <w:tab w:val="left" w:pos="0"/>
          <w:tab w:val="right" w:pos="8838"/>
        </w:tabs>
        <w:spacing w:line="276" w:lineRule="auto"/>
        <w:jc w:val="both"/>
        <w:rPr>
          <w:rFonts w:ascii="Arial" w:hAnsi="Arial" w:cs="Arial"/>
        </w:rPr>
      </w:pPr>
      <w:r>
        <w:rPr>
          <w:rFonts w:ascii="Arial" w:hAnsi="Arial" w:cs="Arial"/>
        </w:rPr>
        <w:t>.</w:t>
      </w: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lastRenderedPageBreak/>
        <w:drawing>
          <wp:inline distT="0" distB="0" distL="0" distR="0">
            <wp:extent cx="5495925" cy="3209925"/>
            <wp:effectExtent l="19050" t="0" r="9525" b="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96236" w:rsidRPr="00A755E4" w:rsidRDefault="0019623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244029" cy="3040655"/>
            <wp:effectExtent l="19050" t="0" r="13771" b="734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986CE1" w:rsidRPr="00A755E4" w:rsidRDefault="00986CE1" w:rsidP="000A7BB6">
      <w:pPr>
        <w:tabs>
          <w:tab w:val="left" w:pos="0"/>
          <w:tab w:val="right" w:pos="8838"/>
        </w:tabs>
        <w:spacing w:line="276" w:lineRule="auto"/>
        <w:jc w:val="both"/>
        <w:rPr>
          <w:rFonts w:ascii="Arial" w:hAnsi="Arial" w:cs="Arial"/>
        </w:rPr>
      </w:pPr>
    </w:p>
    <w:p w:rsidR="00986CE1" w:rsidRPr="00A755E4" w:rsidRDefault="00986CE1" w:rsidP="000A7BB6">
      <w:pPr>
        <w:tabs>
          <w:tab w:val="left" w:pos="0"/>
          <w:tab w:val="right" w:pos="8838"/>
        </w:tabs>
        <w:spacing w:line="276" w:lineRule="auto"/>
        <w:jc w:val="both"/>
        <w:rPr>
          <w:rFonts w:ascii="Arial" w:hAnsi="Arial" w:cs="Arial"/>
        </w:rPr>
      </w:pP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lastRenderedPageBreak/>
        <w:drawing>
          <wp:inline distT="0" distB="0" distL="0" distR="0">
            <wp:extent cx="5495925" cy="3209925"/>
            <wp:effectExtent l="19050" t="0" r="9525" b="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196236" w:rsidRPr="00A755E4" w:rsidRDefault="00196236" w:rsidP="000A7BB6">
      <w:pPr>
        <w:tabs>
          <w:tab w:val="left" w:pos="0"/>
          <w:tab w:val="right" w:pos="8838"/>
        </w:tabs>
        <w:spacing w:line="276" w:lineRule="auto"/>
        <w:jc w:val="both"/>
        <w:rPr>
          <w:rFonts w:ascii="Arial" w:hAnsi="Arial" w:cs="Arial"/>
          <w:b/>
        </w:rPr>
      </w:pPr>
    </w:p>
    <w:p w:rsidR="00196236" w:rsidRPr="00A755E4" w:rsidRDefault="00196236" w:rsidP="000A7BB6">
      <w:pPr>
        <w:tabs>
          <w:tab w:val="left" w:pos="0"/>
          <w:tab w:val="right" w:pos="8838"/>
        </w:tabs>
        <w:spacing w:line="276" w:lineRule="auto"/>
        <w:jc w:val="both"/>
        <w:rPr>
          <w:rFonts w:ascii="Arial" w:hAnsi="Arial" w:cs="Arial"/>
        </w:rPr>
      </w:pP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lastRenderedPageBreak/>
        <w:drawing>
          <wp:inline distT="0" distB="0" distL="0" distR="0">
            <wp:extent cx="5495925" cy="3209925"/>
            <wp:effectExtent l="19050" t="0" r="9525" b="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FE020F" w:rsidRDefault="00FE020F" w:rsidP="000A7BB6">
      <w:pPr>
        <w:tabs>
          <w:tab w:val="left" w:pos="0"/>
          <w:tab w:val="right" w:pos="8838"/>
        </w:tabs>
        <w:spacing w:line="276" w:lineRule="auto"/>
        <w:jc w:val="both"/>
        <w:rPr>
          <w:rFonts w:ascii="Arial" w:hAnsi="Arial" w:cs="Arial"/>
        </w:rPr>
      </w:pP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lastRenderedPageBreak/>
        <w:drawing>
          <wp:inline distT="0" distB="0" distL="0" distR="0">
            <wp:extent cx="5495925" cy="3209925"/>
            <wp:effectExtent l="19050" t="0" r="9525" b="0"/>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A3FED" w:rsidRPr="00A755E4" w:rsidRDefault="00CA3FED"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r w:rsidRPr="00A755E4">
        <w:rPr>
          <w:b/>
          <w:noProof/>
          <w:lang w:val="es-MX" w:eastAsia="es-MX"/>
        </w:rPr>
        <w:drawing>
          <wp:inline distT="0" distB="0" distL="0" distR="0">
            <wp:extent cx="5495925" cy="3209925"/>
            <wp:effectExtent l="19050" t="0" r="9525" b="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p>
    <w:p w:rsidR="00F53421" w:rsidRPr="00A755E4" w:rsidRDefault="00F53421" w:rsidP="000A7BB6">
      <w:pPr>
        <w:tabs>
          <w:tab w:val="left" w:pos="0"/>
          <w:tab w:val="right" w:pos="8838"/>
        </w:tabs>
        <w:spacing w:line="276" w:lineRule="auto"/>
        <w:jc w:val="both"/>
        <w:rPr>
          <w:rFonts w:ascii="Arial" w:hAnsi="Arial" w:cs="Arial"/>
          <w:b/>
        </w:rPr>
      </w:pPr>
    </w:p>
    <w:p w:rsidR="00723D25" w:rsidRPr="00A755E4" w:rsidRDefault="00723D25" w:rsidP="003D5B09">
      <w:pPr>
        <w:tabs>
          <w:tab w:val="left" w:pos="0"/>
          <w:tab w:val="right" w:pos="8838"/>
        </w:tabs>
        <w:spacing w:line="276" w:lineRule="auto"/>
        <w:jc w:val="both"/>
        <w:rPr>
          <w:rFonts w:ascii="Arial" w:hAnsi="Arial" w:cs="Arial"/>
          <w:b/>
        </w:rPr>
      </w:pPr>
    </w:p>
    <w:p w:rsidR="00331064" w:rsidRPr="00A755E4" w:rsidRDefault="000A7BB6" w:rsidP="00134CD6">
      <w:pPr>
        <w:tabs>
          <w:tab w:val="left" w:pos="0"/>
          <w:tab w:val="right" w:pos="8838"/>
        </w:tabs>
        <w:spacing w:line="360" w:lineRule="auto"/>
        <w:jc w:val="both"/>
        <w:rPr>
          <w:rFonts w:ascii="Arial" w:hAnsi="Arial" w:cs="Arial"/>
          <w:b/>
        </w:rPr>
      </w:pPr>
      <w:r w:rsidRPr="00A755E4">
        <w:rPr>
          <w:rFonts w:ascii="Arial" w:hAnsi="Arial" w:cs="Arial"/>
          <w:b/>
        </w:rPr>
        <w:t>Información cualitativa</w:t>
      </w:r>
    </w:p>
    <w:p w:rsidR="00462C1A" w:rsidRDefault="00462C1A" w:rsidP="00134CD6">
      <w:pPr>
        <w:tabs>
          <w:tab w:val="left" w:pos="0"/>
          <w:tab w:val="right" w:pos="8838"/>
        </w:tabs>
        <w:spacing w:line="360" w:lineRule="auto"/>
        <w:jc w:val="both"/>
        <w:rPr>
          <w:rFonts w:ascii="Arial" w:hAnsi="Arial" w:cs="Arial"/>
        </w:rPr>
      </w:pPr>
    </w:p>
    <w:p w:rsidR="00AB4360" w:rsidRDefault="00CD38BB" w:rsidP="00134CD6">
      <w:pPr>
        <w:tabs>
          <w:tab w:val="left" w:pos="0"/>
          <w:tab w:val="right" w:pos="8838"/>
        </w:tabs>
        <w:spacing w:line="360" w:lineRule="auto"/>
        <w:jc w:val="both"/>
        <w:rPr>
          <w:rFonts w:ascii="Arial" w:hAnsi="Arial" w:cs="Arial"/>
        </w:rPr>
      </w:pPr>
      <w:r>
        <w:rPr>
          <w:rFonts w:ascii="Arial" w:hAnsi="Arial" w:cs="Arial"/>
        </w:rPr>
        <w:t>Se ha llevado consecutivamente cada uno de los procesos del Modelo de Operación del CDM</w:t>
      </w:r>
      <w:r w:rsidR="00F3127F">
        <w:rPr>
          <w:rFonts w:ascii="Arial" w:hAnsi="Arial" w:cs="Arial"/>
        </w:rPr>
        <w:t xml:space="preserve"> en el Municipio de Jamay</w:t>
      </w:r>
      <w:r w:rsidR="00983DD5">
        <w:rPr>
          <w:rFonts w:ascii="Arial" w:hAnsi="Arial" w:cs="Arial"/>
        </w:rPr>
        <w:t>.</w:t>
      </w:r>
    </w:p>
    <w:p w:rsidR="00983DD5" w:rsidRDefault="00983DD5" w:rsidP="00134CD6">
      <w:pPr>
        <w:tabs>
          <w:tab w:val="left" w:pos="0"/>
          <w:tab w:val="right" w:pos="8838"/>
        </w:tabs>
        <w:spacing w:line="360" w:lineRule="auto"/>
        <w:jc w:val="both"/>
        <w:rPr>
          <w:rFonts w:ascii="Arial" w:hAnsi="Arial" w:cs="Arial"/>
        </w:rPr>
      </w:pPr>
      <w:r>
        <w:rPr>
          <w:rFonts w:ascii="Arial" w:hAnsi="Arial" w:cs="Arial"/>
        </w:rPr>
        <w:t>Se realizaron mesas de trabajo en población abierta, con el grupo de mujeres participantes y lideresas de la delegación de La Maltaraña con el que se ha venido trabajando los procesos del Modelo de Operación del CDM.</w:t>
      </w:r>
    </w:p>
    <w:p w:rsidR="00983DD5" w:rsidRDefault="00983DD5" w:rsidP="00134CD6">
      <w:pPr>
        <w:tabs>
          <w:tab w:val="left" w:pos="0"/>
          <w:tab w:val="right" w:pos="8838"/>
        </w:tabs>
        <w:spacing w:line="360" w:lineRule="auto"/>
        <w:jc w:val="both"/>
        <w:rPr>
          <w:rFonts w:ascii="Arial" w:hAnsi="Arial" w:cs="Arial"/>
        </w:rPr>
      </w:pPr>
    </w:p>
    <w:p w:rsidR="00983DD5" w:rsidRDefault="00ED1947" w:rsidP="00134CD6">
      <w:pPr>
        <w:tabs>
          <w:tab w:val="left" w:pos="0"/>
          <w:tab w:val="right" w:pos="8838"/>
        </w:tabs>
        <w:spacing w:line="360" w:lineRule="auto"/>
        <w:jc w:val="both"/>
        <w:rPr>
          <w:rFonts w:ascii="Arial" w:hAnsi="Arial" w:cs="Arial"/>
        </w:rPr>
      </w:pPr>
      <w:r>
        <w:rPr>
          <w:rFonts w:ascii="Arial" w:hAnsi="Arial" w:cs="Arial"/>
        </w:rPr>
        <w:t xml:space="preserve">Ahora </w:t>
      </w:r>
      <w:r w:rsidR="00CE441C">
        <w:rPr>
          <w:rFonts w:ascii="Arial" w:hAnsi="Arial" w:cs="Arial"/>
        </w:rPr>
        <w:t>se trabaja en la formación de las mujeres lideresas y participantes, dirigiéndonos a las posibles soluciones de las necesidades y problemáticas encontradas en la integración por medio del diagnóstico realizado con todas las mujeres integrantes del grupo.</w:t>
      </w:r>
    </w:p>
    <w:p w:rsidR="00CE2E28" w:rsidRDefault="00CE2E28" w:rsidP="00134CD6">
      <w:pPr>
        <w:tabs>
          <w:tab w:val="left" w:pos="0"/>
          <w:tab w:val="right" w:pos="8838"/>
        </w:tabs>
        <w:spacing w:line="360" w:lineRule="auto"/>
        <w:jc w:val="both"/>
        <w:rPr>
          <w:rFonts w:ascii="Arial" w:hAnsi="Arial" w:cs="Arial"/>
        </w:rPr>
      </w:pPr>
    </w:p>
    <w:p w:rsidR="00CE2E28" w:rsidRDefault="00CE2E28" w:rsidP="00134CD6">
      <w:pPr>
        <w:tabs>
          <w:tab w:val="left" w:pos="0"/>
          <w:tab w:val="right" w:pos="8838"/>
        </w:tabs>
        <w:spacing w:line="360" w:lineRule="auto"/>
        <w:jc w:val="both"/>
        <w:rPr>
          <w:rFonts w:ascii="Arial" w:hAnsi="Arial" w:cs="Arial"/>
        </w:rPr>
      </w:pPr>
      <w:r>
        <w:rPr>
          <w:rFonts w:ascii="Arial" w:hAnsi="Arial" w:cs="Arial"/>
        </w:rPr>
        <w:t>Después de realizar los procesos de detección, integración, formación, seguido de acompañamiento, que son pertenecientes a la consecución para llevar a cabo la implementación del Modelo de CDM, se continua con el acompañamiento sobre las necesidades y problemáticas detectadas para su presentación con las personas con poder de decisión en un</w:t>
      </w:r>
      <w:r w:rsidR="006B455B">
        <w:rPr>
          <w:rFonts w:ascii="Arial" w:hAnsi="Arial" w:cs="Arial"/>
        </w:rPr>
        <w:t>a mesa de trabajo y dar ahora sí</w:t>
      </w:r>
      <w:r>
        <w:rPr>
          <w:rFonts w:ascii="Arial" w:hAnsi="Arial" w:cs="Arial"/>
        </w:rPr>
        <w:t>, el seguimiento correspondiente para su desarrollo optimo y su completa solución en cuanto a las principales problemáticas y necesidades de las mujeres y lideresas pertenecientes al grupo en la comunidad de La Maltaraña, que forma parte del Municipio de Jamay, Jalisco.</w:t>
      </w:r>
    </w:p>
    <w:p w:rsidR="006B455B" w:rsidRDefault="006B455B" w:rsidP="00134CD6">
      <w:pPr>
        <w:tabs>
          <w:tab w:val="left" w:pos="0"/>
          <w:tab w:val="right" w:pos="8838"/>
        </w:tabs>
        <w:spacing w:line="360" w:lineRule="auto"/>
        <w:jc w:val="both"/>
        <w:rPr>
          <w:rFonts w:ascii="Arial" w:hAnsi="Arial" w:cs="Arial"/>
        </w:rPr>
      </w:pPr>
    </w:p>
    <w:p w:rsidR="006B455B" w:rsidRDefault="006B455B" w:rsidP="00134CD6">
      <w:pPr>
        <w:tabs>
          <w:tab w:val="left" w:pos="0"/>
          <w:tab w:val="right" w:pos="8838"/>
        </w:tabs>
        <w:spacing w:line="360" w:lineRule="auto"/>
        <w:jc w:val="both"/>
        <w:rPr>
          <w:rFonts w:ascii="Arial" w:hAnsi="Arial" w:cs="Arial"/>
        </w:rPr>
      </w:pPr>
      <w:r>
        <w:rPr>
          <w:rFonts w:ascii="Arial" w:hAnsi="Arial" w:cs="Arial"/>
        </w:rPr>
        <w:t>Se realizó  mesa de trabajo con personas con poder de decisión, esto para mostrar las problemáticas y necesida</w:t>
      </w:r>
      <w:r w:rsidR="00AA2C82">
        <w:rPr>
          <w:rFonts w:ascii="Arial" w:hAnsi="Arial" w:cs="Arial"/>
        </w:rPr>
        <w:t>des que se obtuvieron del diagnó</w:t>
      </w:r>
      <w:r>
        <w:rPr>
          <w:rFonts w:ascii="Arial" w:hAnsi="Arial" w:cs="Arial"/>
        </w:rPr>
        <w:t>stico realizado en la localidad de La Maltaraña con las mujeres que integran el grupo para la implementación del Modelo de Operación de CDM.</w:t>
      </w:r>
    </w:p>
    <w:p w:rsidR="006B455B" w:rsidRDefault="006B455B" w:rsidP="00134CD6">
      <w:pPr>
        <w:tabs>
          <w:tab w:val="left" w:pos="0"/>
          <w:tab w:val="right" w:pos="8838"/>
        </w:tabs>
        <w:spacing w:line="360" w:lineRule="auto"/>
        <w:jc w:val="both"/>
        <w:rPr>
          <w:rFonts w:ascii="Arial" w:hAnsi="Arial" w:cs="Arial"/>
        </w:rPr>
      </w:pPr>
      <w:r>
        <w:rPr>
          <w:rFonts w:ascii="Arial" w:hAnsi="Arial" w:cs="Arial"/>
        </w:rPr>
        <w:lastRenderedPageBreak/>
        <w:t>Se expusieron necesidades como, la falta de transporte público de la comunidad de La Maltaraña  a la Cabecera Jamay, que a falta de este servicio se han presentado varios casos de violencia física, psicológica y violencia sexual de modalidad comunitaria. Así como los resultados arrojados en el diagnóstico, la falta de empleo en la comunidad, la ausencia de lámparas públicas en el trayecto de Jamay a La Maltaraña y viceversa.</w:t>
      </w:r>
    </w:p>
    <w:p w:rsidR="006B101A" w:rsidRDefault="006B101A" w:rsidP="00134CD6">
      <w:pPr>
        <w:tabs>
          <w:tab w:val="left" w:pos="0"/>
          <w:tab w:val="right" w:pos="8838"/>
        </w:tabs>
        <w:spacing w:line="360" w:lineRule="auto"/>
        <w:jc w:val="both"/>
        <w:rPr>
          <w:rFonts w:ascii="Arial" w:hAnsi="Arial" w:cs="Arial"/>
        </w:rPr>
      </w:pPr>
    </w:p>
    <w:p w:rsidR="006B455B" w:rsidRDefault="006B455B" w:rsidP="00134CD6">
      <w:pPr>
        <w:tabs>
          <w:tab w:val="left" w:pos="0"/>
          <w:tab w:val="right" w:pos="8838"/>
        </w:tabs>
        <w:spacing w:line="360" w:lineRule="auto"/>
        <w:jc w:val="both"/>
        <w:rPr>
          <w:rFonts w:ascii="Arial" w:hAnsi="Arial" w:cs="Arial"/>
        </w:rPr>
      </w:pPr>
      <w:r>
        <w:rPr>
          <w:rFonts w:ascii="Arial" w:hAnsi="Arial" w:cs="Arial"/>
        </w:rPr>
        <w:t>Todas las</w:t>
      </w:r>
      <w:r w:rsidR="00AA2C82">
        <w:rPr>
          <w:rFonts w:ascii="Arial" w:hAnsi="Arial" w:cs="Arial"/>
        </w:rPr>
        <w:t xml:space="preserve"> necesidades presentadas son de suma importancia, pero debido a que no existe el recurso suficiente para solucionar todas las necesidades de manera inmediata, se analizó cuál merece atención inmediata, puesto que es deber de las personas con poder de decisión, atender a las necesidades y problemáticas que se están presentando en la población para resguardar de aquellos peligros que en este caso las mujeres de la localidad de La Maltaraña están presentando, esto a falta de el transporte público, es por eso que se habló en sesión y se tomo como prioridad la primera necesidad presentada. Puesto que al llevar a cabo el diagnóstico por petición del Presidente Municipal de Jamay, Jalisco, los resultados arrojaron en cuanto a daños que se ocasionan, fue, </w:t>
      </w:r>
      <w:r w:rsidR="006B101A">
        <w:rPr>
          <w:rFonts w:ascii="Arial" w:hAnsi="Arial" w:cs="Arial"/>
        </w:rPr>
        <w:t>violencia/acoso durante la espera del traslado de Jamay a la Delegación de La Maltaraña, perdidas laborales por falta de traslado, afectación económica, deserción escolar, entre otras.</w:t>
      </w:r>
    </w:p>
    <w:p w:rsidR="006B101A" w:rsidRDefault="006B101A" w:rsidP="00134CD6">
      <w:pPr>
        <w:tabs>
          <w:tab w:val="left" w:pos="0"/>
          <w:tab w:val="right" w:pos="8838"/>
        </w:tabs>
        <w:spacing w:line="360" w:lineRule="auto"/>
        <w:jc w:val="both"/>
        <w:rPr>
          <w:rFonts w:ascii="Arial" w:hAnsi="Arial" w:cs="Arial"/>
        </w:rPr>
      </w:pPr>
      <w:r>
        <w:rPr>
          <w:rFonts w:ascii="Arial" w:hAnsi="Arial" w:cs="Arial"/>
        </w:rPr>
        <w:t>En la sesión surgieron las posibles soluciones y las consecuencias positivas  las necesidades ya mencionadas anteriormente.</w:t>
      </w:r>
    </w:p>
    <w:p w:rsidR="006B455B" w:rsidRDefault="006B455B" w:rsidP="00134CD6">
      <w:pPr>
        <w:tabs>
          <w:tab w:val="left" w:pos="0"/>
          <w:tab w:val="right" w:pos="8838"/>
        </w:tabs>
        <w:spacing w:line="360" w:lineRule="auto"/>
        <w:jc w:val="both"/>
        <w:rPr>
          <w:rFonts w:ascii="Arial" w:hAnsi="Arial" w:cs="Arial"/>
        </w:rPr>
      </w:pPr>
    </w:p>
    <w:p w:rsidR="00F4151D" w:rsidRPr="00A755E4" w:rsidRDefault="00B40251" w:rsidP="00DD6125">
      <w:pPr>
        <w:tabs>
          <w:tab w:val="left" w:pos="0"/>
          <w:tab w:val="right" w:pos="8838"/>
        </w:tabs>
        <w:spacing w:line="360" w:lineRule="auto"/>
        <w:jc w:val="both"/>
        <w:rPr>
          <w:rFonts w:ascii="Arial" w:hAnsi="Arial" w:cs="Arial"/>
        </w:rPr>
      </w:pPr>
      <w:r>
        <w:rPr>
          <w:rFonts w:ascii="Arial" w:hAnsi="Arial" w:cs="Arial"/>
        </w:rPr>
        <w:t xml:space="preserve">Después de llevar a cabo la mesa de trabajo con regidoras, regidores y el presidente del municipio de Jamay y de presentar las necesidades, problemáticas y posibles soluciones, en juta de cabildo las personas con poder de decisión aceptaron comenzar con la gestión para un transporte público dirigido a la comunidad de La Maltaraña, con el propósito de </w:t>
      </w:r>
      <w:r w:rsidR="00EF6E1A">
        <w:rPr>
          <w:rFonts w:ascii="Arial" w:hAnsi="Arial" w:cs="Arial"/>
        </w:rPr>
        <w:t>apoyar a aquellas mujeres que se trasladan diariamente a sus actividades laborales, académicas, por necesidades del hogar, por salud, entre otras</w:t>
      </w:r>
      <w:r w:rsidR="00DD6125">
        <w:rPr>
          <w:rFonts w:ascii="Arial" w:hAnsi="Arial" w:cs="Arial"/>
        </w:rPr>
        <w:t>.</w:t>
      </w:r>
    </w:p>
    <w:p w:rsidR="006C4D22" w:rsidRPr="00A755E4" w:rsidRDefault="00DD6125" w:rsidP="00514727">
      <w:pPr>
        <w:spacing w:after="240" w:line="360" w:lineRule="auto"/>
        <w:jc w:val="both"/>
        <w:rPr>
          <w:rFonts w:ascii="Arial" w:hAnsi="Arial" w:cs="Arial"/>
          <w:b/>
        </w:rPr>
      </w:pPr>
      <w:r>
        <w:rPr>
          <w:rFonts w:ascii="Arial" w:hAnsi="Arial" w:cs="Arial"/>
          <w:b/>
        </w:rPr>
        <w:lastRenderedPageBreak/>
        <w:t>ASESORÍAS</w:t>
      </w:r>
    </w:p>
    <w:p w:rsidR="00514727" w:rsidRDefault="00134CD6" w:rsidP="00514727">
      <w:pPr>
        <w:spacing w:after="240" w:line="360" w:lineRule="auto"/>
        <w:jc w:val="both"/>
        <w:rPr>
          <w:rFonts w:ascii="Arial" w:hAnsi="Arial" w:cs="Arial"/>
        </w:rPr>
      </w:pPr>
      <w:r>
        <w:rPr>
          <w:rFonts w:ascii="Arial" w:hAnsi="Arial" w:cs="Arial"/>
        </w:rPr>
        <w:t xml:space="preserve">No tuve ninguna asesoría, solo acudieron algunas mujeres pero no fue necesaria la </w:t>
      </w:r>
      <w:r w:rsidR="00600F44">
        <w:rPr>
          <w:rFonts w:ascii="Arial" w:hAnsi="Arial" w:cs="Arial"/>
        </w:rPr>
        <w:t>atención</w:t>
      </w:r>
      <w:r>
        <w:rPr>
          <w:rFonts w:ascii="Arial" w:hAnsi="Arial" w:cs="Arial"/>
        </w:rPr>
        <w:t xml:space="preserve"> porque estaban recibiendo terapia psicológica y se negaron a proporcionar sus datos personales.</w:t>
      </w:r>
    </w:p>
    <w:p w:rsidR="00DD6125" w:rsidRPr="00A755E4" w:rsidRDefault="00DD6125" w:rsidP="00514727">
      <w:pPr>
        <w:spacing w:after="240" w:line="360" w:lineRule="auto"/>
        <w:jc w:val="both"/>
        <w:rPr>
          <w:rFonts w:ascii="Arial" w:hAnsi="Arial" w:cs="Arial"/>
        </w:rPr>
      </w:pPr>
    </w:p>
    <w:p w:rsidR="00EC03AF" w:rsidRDefault="000A7BB6" w:rsidP="00514727">
      <w:pPr>
        <w:tabs>
          <w:tab w:val="left" w:pos="0"/>
        </w:tabs>
        <w:spacing w:line="360" w:lineRule="auto"/>
        <w:jc w:val="both"/>
        <w:rPr>
          <w:rFonts w:ascii="Arial" w:hAnsi="Arial" w:cs="Arial"/>
          <w:b/>
        </w:rPr>
      </w:pPr>
      <w:r w:rsidRPr="00A755E4">
        <w:rPr>
          <w:rFonts w:ascii="Arial" w:hAnsi="Arial" w:cs="Arial"/>
          <w:b/>
        </w:rPr>
        <w:t>CON</w:t>
      </w:r>
      <w:r w:rsidR="00A755E4" w:rsidRPr="00A755E4">
        <w:rPr>
          <w:rFonts w:ascii="Arial" w:hAnsi="Arial" w:cs="Arial"/>
          <w:b/>
        </w:rPr>
        <w:t>C</w:t>
      </w:r>
      <w:r w:rsidRPr="00A755E4">
        <w:rPr>
          <w:rFonts w:ascii="Arial" w:hAnsi="Arial" w:cs="Arial"/>
          <w:b/>
        </w:rPr>
        <w:t>LUSIONES Y RECOMENDACIONES</w:t>
      </w:r>
    </w:p>
    <w:p w:rsidR="00DD1D83" w:rsidRPr="00A755E4" w:rsidRDefault="00DD1D83" w:rsidP="00514727">
      <w:pPr>
        <w:tabs>
          <w:tab w:val="left" w:pos="0"/>
        </w:tabs>
        <w:spacing w:line="360" w:lineRule="auto"/>
        <w:jc w:val="both"/>
        <w:rPr>
          <w:rFonts w:ascii="Arial" w:hAnsi="Arial" w:cs="Arial"/>
          <w:b/>
        </w:rPr>
      </w:pPr>
    </w:p>
    <w:p w:rsidR="00514727" w:rsidRDefault="00514727" w:rsidP="00514727">
      <w:pPr>
        <w:tabs>
          <w:tab w:val="left" w:pos="0"/>
        </w:tabs>
        <w:spacing w:line="360" w:lineRule="auto"/>
        <w:jc w:val="both"/>
        <w:rPr>
          <w:rFonts w:ascii="Arial" w:hAnsi="Arial" w:cs="Arial"/>
        </w:rPr>
      </w:pPr>
      <w:r w:rsidRPr="00514727">
        <w:rPr>
          <w:rFonts w:ascii="Arial" w:hAnsi="Arial" w:cs="Arial"/>
        </w:rPr>
        <w:t>Los procesos del Modelo de Operación del CDM se han realizado como se especifica. Se continúa con la formación en el desarrollo con las mujeres participantes y lideresas, brindándoles la información necesaria para su desarrollo. Dando acompañamiento en cada proceso que surge de aprendizaje, de confusión y de dudas que van surgiendo.</w:t>
      </w:r>
    </w:p>
    <w:p w:rsidR="00514727" w:rsidRDefault="00514727" w:rsidP="00514727">
      <w:pPr>
        <w:tabs>
          <w:tab w:val="left" w:pos="0"/>
        </w:tabs>
        <w:spacing w:line="360" w:lineRule="auto"/>
        <w:jc w:val="both"/>
        <w:rPr>
          <w:rFonts w:ascii="Arial" w:hAnsi="Arial" w:cs="Arial"/>
        </w:rPr>
      </w:pPr>
      <w:r>
        <w:rPr>
          <w:rFonts w:ascii="Arial" w:hAnsi="Arial" w:cs="Arial"/>
        </w:rPr>
        <w:t>Se realizó la mesa de trabajo con personas con poder de decisión, donde, después de esperar respuesta sobre el análisis que realizaron, obtuvimos respuesta. Concluyeron con la aceptación del proyecto.</w:t>
      </w:r>
    </w:p>
    <w:p w:rsidR="00514727" w:rsidRPr="00514727" w:rsidRDefault="00514727" w:rsidP="00514727">
      <w:pPr>
        <w:tabs>
          <w:tab w:val="left" w:pos="0"/>
        </w:tabs>
        <w:spacing w:line="360" w:lineRule="auto"/>
        <w:jc w:val="both"/>
        <w:rPr>
          <w:rFonts w:ascii="Arial" w:hAnsi="Arial" w:cs="Arial"/>
        </w:rPr>
      </w:pPr>
      <w:r>
        <w:rPr>
          <w:rFonts w:ascii="Arial" w:hAnsi="Arial" w:cs="Arial"/>
        </w:rPr>
        <w:t xml:space="preserve">Ahora se espera continuar con el acompañamiento, seguimiento y reconocimiento de </w:t>
      </w:r>
      <w:r w:rsidR="00DD1D83">
        <w:rPr>
          <w:rFonts w:ascii="Arial" w:hAnsi="Arial" w:cs="Arial"/>
        </w:rPr>
        <w:t>las actividades realizadas y de que se lleve a cabo cada punto tratado y cada acuerdo con las personas con poder de decisión sin faltar a ninguna de ellas y respetando los puntos tratados.</w:t>
      </w:r>
    </w:p>
    <w:p w:rsidR="00067E65" w:rsidRDefault="00067E65" w:rsidP="00514727">
      <w:pPr>
        <w:tabs>
          <w:tab w:val="left" w:pos="0"/>
        </w:tabs>
        <w:spacing w:line="360" w:lineRule="auto"/>
        <w:jc w:val="both"/>
        <w:rPr>
          <w:rFonts w:ascii="Arial" w:hAnsi="Arial" w:cs="Arial"/>
        </w:rPr>
      </w:pPr>
    </w:p>
    <w:p w:rsidR="00067E65" w:rsidRDefault="00067E65" w:rsidP="00EC03AF">
      <w:pPr>
        <w:tabs>
          <w:tab w:val="left" w:pos="0"/>
        </w:tabs>
        <w:spacing w:line="276" w:lineRule="auto"/>
        <w:jc w:val="both"/>
        <w:rPr>
          <w:rFonts w:ascii="Arial" w:hAnsi="Arial" w:cs="Arial"/>
        </w:rPr>
      </w:pPr>
    </w:p>
    <w:p w:rsidR="00466291" w:rsidRPr="00A755E4" w:rsidRDefault="00466291" w:rsidP="008746B9">
      <w:pPr>
        <w:tabs>
          <w:tab w:val="left" w:pos="0"/>
        </w:tabs>
        <w:jc w:val="center"/>
        <w:rPr>
          <w:rFonts w:ascii="Arial" w:hAnsi="Arial" w:cs="Arial"/>
          <w:b/>
        </w:rPr>
      </w:pPr>
    </w:p>
    <w:p w:rsidR="00466291" w:rsidRPr="00A755E4" w:rsidRDefault="00466291" w:rsidP="008746B9">
      <w:pPr>
        <w:tabs>
          <w:tab w:val="left" w:pos="0"/>
        </w:tabs>
        <w:jc w:val="center"/>
        <w:rPr>
          <w:rFonts w:ascii="Arial" w:hAnsi="Arial" w:cs="Arial"/>
          <w:b/>
        </w:rPr>
      </w:pPr>
    </w:p>
    <w:p w:rsidR="00466291" w:rsidRPr="00A755E4" w:rsidRDefault="00466291" w:rsidP="003448B5">
      <w:pPr>
        <w:tabs>
          <w:tab w:val="left" w:pos="0"/>
        </w:tabs>
        <w:rPr>
          <w:rFonts w:ascii="Arial" w:hAnsi="Arial" w:cs="Arial"/>
          <w:b/>
        </w:rPr>
      </w:pPr>
    </w:p>
    <w:p w:rsidR="00F53421" w:rsidRPr="00A755E4" w:rsidRDefault="00F53421"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F47233" w:rsidRPr="00A755E4" w:rsidRDefault="00F47233" w:rsidP="00F47233">
      <w:pPr>
        <w:tabs>
          <w:tab w:val="left" w:pos="0"/>
        </w:tabs>
        <w:rPr>
          <w:rFonts w:ascii="Arial" w:hAnsi="Arial" w:cs="Arial"/>
          <w:b/>
        </w:rPr>
      </w:pPr>
    </w:p>
    <w:p w:rsidR="00045E36" w:rsidRPr="00A755E4" w:rsidRDefault="00045E36" w:rsidP="00F47233">
      <w:pPr>
        <w:tabs>
          <w:tab w:val="left" w:pos="0"/>
        </w:tabs>
        <w:rPr>
          <w:rFonts w:ascii="Arial" w:hAnsi="Arial" w:cs="Arial"/>
          <w:b/>
        </w:rPr>
      </w:pPr>
    </w:p>
    <w:p w:rsidR="00045E36" w:rsidRPr="00A755E4" w:rsidRDefault="00045E36" w:rsidP="00F47233">
      <w:pPr>
        <w:tabs>
          <w:tab w:val="left" w:pos="0"/>
        </w:tabs>
        <w:rPr>
          <w:rFonts w:ascii="Arial" w:hAnsi="Arial" w:cs="Arial"/>
          <w:b/>
        </w:rPr>
      </w:pPr>
    </w:p>
    <w:p w:rsidR="00723D25" w:rsidRPr="00A755E4" w:rsidRDefault="00723D25" w:rsidP="00F47233">
      <w:pPr>
        <w:tabs>
          <w:tab w:val="left" w:pos="0"/>
        </w:tabs>
        <w:rPr>
          <w:rFonts w:ascii="Arial" w:hAnsi="Arial" w:cs="Arial"/>
          <w:b/>
        </w:rPr>
      </w:pPr>
    </w:p>
    <w:p w:rsidR="00723D25" w:rsidRPr="00A755E4" w:rsidRDefault="00723D25" w:rsidP="00F47233">
      <w:pPr>
        <w:tabs>
          <w:tab w:val="left" w:pos="0"/>
        </w:tabs>
        <w:rPr>
          <w:rFonts w:ascii="Arial" w:hAnsi="Arial" w:cs="Arial"/>
          <w:b/>
        </w:rPr>
      </w:pPr>
    </w:p>
    <w:p w:rsidR="00723D25" w:rsidRDefault="00723D25"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Default="009569FB" w:rsidP="00F47233">
      <w:pPr>
        <w:tabs>
          <w:tab w:val="left" w:pos="0"/>
        </w:tabs>
        <w:rPr>
          <w:rFonts w:ascii="Arial" w:hAnsi="Arial" w:cs="Arial"/>
          <w:b/>
        </w:rPr>
      </w:pPr>
    </w:p>
    <w:p w:rsidR="009569FB" w:rsidRPr="00A755E4" w:rsidRDefault="009569FB" w:rsidP="00F47233">
      <w:pPr>
        <w:tabs>
          <w:tab w:val="left" w:pos="0"/>
        </w:tabs>
        <w:rPr>
          <w:rFonts w:ascii="Arial" w:hAnsi="Arial" w:cs="Arial"/>
          <w:b/>
        </w:rPr>
      </w:pPr>
    </w:p>
    <w:p w:rsidR="00500BEF" w:rsidRPr="00A755E4" w:rsidRDefault="00500BEF" w:rsidP="00F47233">
      <w:pPr>
        <w:tabs>
          <w:tab w:val="left" w:pos="0"/>
        </w:tabs>
        <w:rPr>
          <w:rFonts w:ascii="Arial" w:hAnsi="Arial" w:cs="Arial"/>
          <w:b/>
        </w:rPr>
      </w:pPr>
    </w:p>
    <w:p w:rsidR="00F53421" w:rsidRPr="00A755E4" w:rsidRDefault="00F53421" w:rsidP="008746B9">
      <w:pPr>
        <w:tabs>
          <w:tab w:val="left" w:pos="0"/>
        </w:tabs>
        <w:jc w:val="center"/>
        <w:rPr>
          <w:rFonts w:ascii="Arial" w:hAnsi="Arial" w:cs="Arial"/>
          <w:b/>
        </w:rPr>
      </w:pPr>
    </w:p>
    <w:p w:rsidR="00F53421" w:rsidRPr="00A755E4" w:rsidRDefault="00F53421" w:rsidP="008746B9">
      <w:pPr>
        <w:tabs>
          <w:tab w:val="left" w:pos="0"/>
        </w:tabs>
        <w:jc w:val="center"/>
        <w:rPr>
          <w:rFonts w:ascii="Arial" w:hAnsi="Arial" w:cs="Arial"/>
          <w:b/>
        </w:rPr>
      </w:pPr>
    </w:p>
    <w:p w:rsidR="000A7BB6" w:rsidRPr="00A755E4" w:rsidRDefault="000A7BB6" w:rsidP="008746B9">
      <w:pPr>
        <w:tabs>
          <w:tab w:val="left" w:pos="0"/>
        </w:tabs>
        <w:jc w:val="center"/>
        <w:rPr>
          <w:rFonts w:ascii="Arial" w:hAnsi="Arial" w:cs="Arial"/>
          <w:b/>
        </w:rPr>
      </w:pPr>
      <w:r w:rsidRPr="00A755E4">
        <w:rPr>
          <w:rFonts w:ascii="Arial" w:hAnsi="Arial" w:cs="Arial"/>
          <w:b/>
        </w:rPr>
        <w:t>FIRMAS</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BB6CE7" w:rsidP="000A7BB6">
      <w:pPr>
        <w:tabs>
          <w:tab w:val="left" w:pos="0"/>
        </w:tabs>
        <w:jc w:val="center"/>
        <w:rPr>
          <w:rFonts w:ascii="Arial" w:hAnsi="Arial" w:cs="Arial"/>
          <w:b/>
        </w:rPr>
      </w:pPr>
      <w:r>
        <w:rPr>
          <w:rFonts w:ascii="Arial" w:hAnsi="Arial" w:cs="Arial"/>
          <w:b/>
        </w:rPr>
        <w:t>RESPONSABLE DEL</w:t>
      </w:r>
      <w:bookmarkStart w:id="0" w:name="_GoBack"/>
      <w:bookmarkEnd w:id="0"/>
      <w:r w:rsidR="000A7BB6" w:rsidRPr="00A755E4">
        <w:rPr>
          <w:rFonts w:ascii="Arial" w:hAnsi="Arial" w:cs="Arial"/>
          <w:b/>
        </w:rPr>
        <w:t xml:space="preserve"> CDM</w:t>
      </w:r>
    </w:p>
    <w:p w:rsidR="000A7BB6" w:rsidRPr="00A755E4" w:rsidRDefault="000A7BB6" w:rsidP="000A7BB6">
      <w:pPr>
        <w:tabs>
          <w:tab w:val="left" w:pos="0"/>
        </w:tabs>
        <w:jc w:val="center"/>
        <w:rPr>
          <w:rFonts w:ascii="Arial" w:hAnsi="Arial" w:cs="Arial"/>
          <w:b/>
        </w:rPr>
      </w:pPr>
    </w:p>
    <w:p w:rsidR="000A7BB6" w:rsidRPr="00A755E4" w:rsidRDefault="00500BEF" w:rsidP="000A7BB6">
      <w:pPr>
        <w:tabs>
          <w:tab w:val="left" w:pos="0"/>
        </w:tabs>
        <w:jc w:val="center"/>
        <w:rPr>
          <w:rFonts w:ascii="Arial" w:hAnsi="Arial" w:cs="Arial"/>
          <w:b/>
        </w:rPr>
      </w:pPr>
      <w:r w:rsidRPr="00A755E4">
        <w:rPr>
          <w:rFonts w:ascii="Arial" w:hAnsi="Arial" w:cs="Arial"/>
          <w:b/>
        </w:rPr>
        <w:t>Lic. ALEJANDRO CHAVEZ ZAMUDIO</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r w:rsidRPr="00A755E4">
        <w:rPr>
          <w:rFonts w:ascii="Arial" w:hAnsi="Arial" w:cs="Arial"/>
          <w:b/>
        </w:rPr>
        <w:t>RESPONSABLES DE LA ELABORACIÓN</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11211C" w:rsidRDefault="00466291" w:rsidP="000A7BB6">
      <w:pPr>
        <w:tabs>
          <w:tab w:val="left" w:pos="0"/>
        </w:tabs>
        <w:jc w:val="center"/>
        <w:rPr>
          <w:rFonts w:ascii="Arial" w:hAnsi="Arial" w:cs="Arial"/>
          <w:b/>
        </w:rPr>
      </w:pPr>
      <w:proofErr w:type="spellStart"/>
      <w:r w:rsidRPr="00A755E4">
        <w:rPr>
          <w:rFonts w:ascii="Arial" w:hAnsi="Arial" w:cs="Arial"/>
          <w:b/>
        </w:rPr>
        <w:t>Psic</w:t>
      </w:r>
      <w:proofErr w:type="spellEnd"/>
      <w:r w:rsidR="0011211C" w:rsidRPr="00A755E4">
        <w:rPr>
          <w:rFonts w:ascii="Arial" w:hAnsi="Arial" w:cs="Arial"/>
          <w:b/>
        </w:rPr>
        <w:t>. Ana María Godínez López</w:t>
      </w:r>
    </w:p>
    <w:p w:rsidR="000A7BB6" w:rsidRDefault="000A7BB6" w:rsidP="000A7BB6">
      <w:pPr>
        <w:spacing w:line="276" w:lineRule="auto"/>
        <w:jc w:val="both"/>
        <w:rPr>
          <w:rFonts w:ascii="Arial" w:hAnsi="Arial" w:cs="Arial"/>
        </w:rPr>
      </w:pPr>
    </w:p>
    <w:p w:rsidR="000A7BB6" w:rsidRDefault="000A7BB6" w:rsidP="000A7BB6">
      <w:pPr>
        <w:spacing w:line="276" w:lineRule="auto"/>
        <w:jc w:val="both"/>
        <w:rPr>
          <w:rFonts w:ascii="Arial" w:hAnsi="Arial" w:cs="Arial"/>
        </w:rPr>
      </w:pPr>
    </w:p>
    <w:p w:rsidR="000A7BB6" w:rsidRDefault="000A7BB6" w:rsidP="000A7BB6"/>
    <w:p w:rsidR="000A7BB6" w:rsidRDefault="000A7BB6" w:rsidP="000A7BB6"/>
    <w:p w:rsidR="000A7BB6" w:rsidRDefault="000A7BB6" w:rsidP="000A7BB6"/>
    <w:p w:rsidR="000A7BB6" w:rsidRDefault="000A7BB6"/>
    <w:sectPr w:rsidR="000A7BB6" w:rsidSect="00502BE2">
      <w:headerReference w:type="default" r:id="rId24"/>
      <w:footerReference w:type="default" r:id="rId2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7C1" w:rsidRDefault="009237C1" w:rsidP="000A7BB6">
      <w:r>
        <w:separator/>
      </w:r>
    </w:p>
  </w:endnote>
  <w:endnote w:type="continuationSeparator" w:id="0">
    <w:p w:rsidR="009237C1" w:rsidRDefault="009237C1" w:rsidP="000A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MS Shell Dlg 2">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26D" w:rsidRDefault="0000126D" w:rsidP="000A7BB6">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00126D" w:rsidRDefault="0000126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7C1" w:rsidRDefault="009237C1" w:rsidP="000A7BB6">
      <w:r>
        <w:separator/>
      </w:r>
    </w:p>
  </w:footnote>
  <w:footnote w:type="continuationSeparator" w:id="0">
    <w:p w:rsidR="009237C1" w:rsidRDefault="009237C1" w:rsidP="000A7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26D" w:rsidRDefault="0000126D" w:rsidP="000A7BB6">
    <w:pPr>
      <w:pStyle w:val="Encabezado"/>
    </w:pPr>
    <w:r>
      <w:rPr>
        <w:b/>
        <w:noProof/>
        <w:color w:val="000000"/>
        <w:lang w:val="es-MX" w:eastAsia="es-MX"/>
      </w:rPr>
      <w:drawing>
        <wp:inline distT="0" distB="0" distL="0" distR="0">
          <wp:extent cx="4114800" cy="704850"/>
          <wp:effectExtent l="0" t="0" r="0" b="0"/>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Pr>
        <w:rFonts w:ascii="Arial" w:hAnsi="Arial" w:cs="Arial"/>
        <w:noProof/>
        <w:sz w:val="36"/>
        <w:szCs w:val="36"/>
        <w:lang w:val="es-MX" w:eastAsia="es-MX"/>
      </w:rPr>
      <w:drawing>
        <wp:inline distT="0" distB="0" distL="0" distR="0">
          <wp:extent cx="1200150" cy="438150"/>
          <wp:effectExtent l="0" t="0" r="0" b="0"/>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p w:rsidR="0000126D" w:rsidRDefault="0000126D" w:rsidP="000A7BB6">
    <w:pPr>
      <w:pStyle w:val="Encabezado"/>
    </w:pPr>
  </w:p>
  <w:p w:rsidR="0000126D" w:rsidRDefault="0000126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7BB6"/>
    <w:rsid w:val="0000126D"/>
    <w:rsid w:val="00001B33"/>
    <w:rsid w:val="0001145E"/>
    <w:rsid w:val="00045E36"/>
    <w:rsid w:val="000510FE"/>
    <w:rsid w:val="00051682"/>
    <w:rsid w:val="00056F81"/>
    <w:rsid w:val="00064EDB"/>
    <w:rsid w:val="00067E65"/>
    <w:rsid w:val="000929A0"/>
    <w:rsid w:val="00094703"/>
    <w:rsid w:val="000A7BB6"/>
    <w:rsid w:val="000B236B"/>
    <w:rsid w:val="000C3E91"/>
    <w:rsid w:val="000D0EC6"/>
    <w:rsid w:val="000E1162"/>
    <w:rsid w:val="000E1CDE"/>
    <w:rsid w:val="000E5005"/>
    <w:rsid w:val="000F5AE2"/>
    <w:rsid w:val="001003F4"/>
    <w:rsid w:val="0011211C"/>
    <w:rsid w:val="00124EAF"/>
    <w:rsid w:val="00134886"/>
    <w:rsid w:val="00134CD6"/>
    <w:rsid w:val="001772FC"/>
    <w:rsid w:val="001857AA"/>
    <w:rsid w:val="00187DF3"/>
    <w:rsid w:val="001934E9"/>
    <w:rsid w:val="00196236"/>
    <w:rsid w:val="001A7C2A"/>
    <w:rsid w:val="001B15D7"/>
    <w:rsid w:val="001E17A5"/>
    <w:rsid w:val="001E5247"/>
    <w:rsid w:val="0020750C"/>
    <w:rsid w:val="002217EF"/>
    <w:rsid w:val="0023285E"/>
    <w:rsid w:val="00234DD7"/>
    <w:rsid w:val="00256AC7"/>
    <w:rsid w:val="00262969"/>
    <w:rsid w:val="00265DD2"/>
    <w:rsid w:val="00270B0F"/>
    <w:rsid w:val="00286F79"/>
    <w:rsid w:val="002945A9"/>
    <w:rsid w:val="002A4639"/>
    <w:rsid w:val="002A6C25"/>
    <w:rsid w:val="002A7428"/>
    <w:rsid w:val="002B3D3A"/>
    <w:rsid w:val="002B5F72"/>
    <w:rsid w:val="002C0758"/>
    <w:rsid w:val="002C357D"/>
    <w:rsid w:val="002F284A"/>
    <w:rsid w:val="002F4177"/>
    <w:rsid w:val="003069A4"/>
    <w:rsid w:val="003131B4"/>
    <w:rsid w:val="00315188"/>
    <w:rsid w:val="00316408"/>
    <w:rsid w:val="00331064"/>
    <w:rsid w:val="00334889"/>
    <w:rsid w:val="003448B5"/>
    <w:rsid w:val="00346EEF"/>
    <w:rsid w:val="00353B25"/>
    <w:rsid w:val="003644DF"/>
    <w:rsid w:val="003A5FD1"/>
    <w:rsid w:val="003A71A7"/>
    <w:rsid w:val="003C7FD1"/>
    <w:rsid w:val="003D44FA"/>
    <w:rsid w:val="003D5B09"/>
    <w:rsid w:val="003E6435"/>
    <w:rsid w:val="003F271F"/>
    <w:rsid w:val="003F3AF8"/>
    <w:rsid w:val="004067EC"/>
    <w:rsid w:val="00414A6F"/>
    <w:rsid w:val="00422C78"/>
    <w:rsid w:val="00426B45"/>
    <w:rsid w:val="004408F4"/>
    <w:rsid w:val="00450594"/>
    <w:rsid w:val="00462C1A"/>
    <w:rsid w:val="00466291"/>
    <w:rsid w:val="00486FB2"/>
    <w:rsid w:val="004917F4"/>
    <w:rsid w:val="00491D51"/>
    <w:rsid w:val="004948BF"/>
    <w:rsid w:val="00495F74"/>
    <w:rsid w:val="004969E5"/>
    <w:rsid w:val="004B284F"/>
    <w:rsid w:val="004B3773"/>
    <w:rsid w:val="004C6964"/>
    <w:rsid w:val="004D12DA"/>
    <w:rsid w:val="004D20CD"/>
    <w:rsid w:val="004D3591"/>
    <w:rsid w:val="004D70D1"/>
    <w:rsid w:val="004F319A"/>
    <w:rsid w:val="004F766B"/>
    <w:rsid w:val="00500BEF"/>
    <w:rsid w:val="005016EF"/>
    <w:rsid w:val="00502BE2"/>
    <w:rsid w:val="00514727"/>
    <w:rsid w:val="00516A4B"/>
    <w:rsid w:val="00560006"/>
    <w:rsid w:val="00566C39"/>
    <w:rsid w:val="005722AA"/>
    <w:rsid w:val="005B03A3"/>
    <w:rsid w:val="005B45D0"/>
    <w:rsid w:val="005C27A7"/>
    <w:rsid w:val="005C55FA"/>
    <w:rsid w:val="005D0A6F"/>
    <w:rsid w:val="00600F44"/>
    <w:rsid w:val="0060228C"/>
    <w:rsid w:val="006046D6"/>
    <w:rsid w:val="00606E5A"/>
    <w:rsid w:val="006168B1"/>
    <w:rsid w:val="00616A05"/>
    <w:rsid w:val="006278E3"/>
    <w:rsid w:val="00634ABC"/>
    <w:rsid w:val="00637ED0"/>
    <w:rsid w:val="00652934"/>
    <w:rsid w:val="00654504"/>
    <w:rsid w:val="00655E45"/>
    <w:rsid w:val="0065719C"/>
    <w:rsid w:val="006643C0"/>
    <w:rsid w:val="006746B8"/>
    <w:rsid w:val="0067756C"/>
    <w:rsid w:val="0068083E"/>
    <w:rsid w:val="00684E96"/>
    <w:rsid w:val="006B101A"/>
    <w:rsid w:val="006B455B"/>
    <w:rsid w:val="006B7A4B"/>
    <w:rsid w:val="006C2D3E"/>
    <w:rsid w:val="006C4D22"/>
    <w:rsid w:val="006D18C0"/>
    <w:rsid w:val="006D3BAD"/>
    <w:rsid w:val="006E4348"/>
    <w:rsid w:val="006F03F7"/>
    <w:rsid w:val="006F312B"/>
    <w:rsid w:val="006F6BD1"/>
    <w:rsid w:val="00713742"/>
    <w:rsid w:val="00723D25"/>
    <w:rsid w:val="00754F90"/>
    <w:rsid w:val="00764C37"/>
    <w:rsid w:val="007703F0"/>
    <w:rsid w:val="00771186"/>
    <w:rsid w:val="0077334B"/>
    <w:rsid w:val="00775C99"/>
    <w:rsid w:val="00775E9A"/>
    <w:rsid w:val="00777A3A"/>
    <w:rsid w:val="007A7C28"/>
    <w:rsid w:val="007D1361"/>
    <w:rsid w:val="007D514F"/>
    <w:rsid w:val="007D7BFB"/>
    <w:rsid w:val="00822C8A"/>
    <w:rsid w:val="008238EC"/>
    <w:rsid w:val="0082607F"/>
    <w:rsid w:val="00840A61"/>
    <w:rsid w:val="008424DC"/>
    <w:rsid w:val="00844DC6"/>
    <w:rsid w:val="00862DBD"/>
    <w:rsid w:val="00871480"/>
    <w:rsid w:val="008746B9"/>
    <w:rsid w:val="008801DE"/>
    <w:rsid w:val="0089799F"/>
    <w:rsid w:val="008A0A68"/>
    <w:rsid w:val="008A6E2C"/>
    <w:rsid w:val="008B05B3"/>
    <w:rsid w:val="008D2293"/>
    <w:rsid w:val="00903AE9"/>
    <w:rsid w:val="0090517F"/>
    <w:rsid w:val="00916839"/>
    <w:rsid w:val="009237C1"/>
    <w:rsid w:val="0094515A"/>
    <w:rsid w:val="009557BC"/>
    <w:rsid w:val="009569FB"/>
    <w:rsid w:val="0096338C"/>
    <w:rsid w:val="009746EF"/>
    <w:rsid w:val="00975554"/>
    <w:rsid w:val="00983DD5"/>
    <w:rsid w:val="00986CE1"/>
    <w:rsid w:val="00987C18"/>
    <w:rsid w:val="00987C76"/>
    <w:rsid w:val="00987F3F"/>
    <w:rsid w:val="009A3F1B"/>
    <w:rsid w:val="009A7F4B"/>
    <w:rsid w:val="009B4348"/>
    <w:rsid w:val="009B4F26"/>
    <w:rsid w:val="009D0382"/>
    <w:rsid w:val="009F56DD"/>
    <w:rsid w:val="00A04D6B"/>
    <w:rsid w:val="00A07D1D"/>
    <w:rsid w:val="00A14C09"/>
    <w:rsid w:val="00A313A6"/>
    <w:rsid w:val="00A36649"/>
    <w:rsid w:val="00A476B3"/>
    <w:rsid w:val="00A53F57"/>
    <w:rsid w:val="00A54A86"/>
    <w:rsid w:val="00A578FA"/>
    <w:rsid w:val="00A624E8"/>
    <w:rsid w:val="00A63337"/>
    <w:rsid w:val="00A67C3D"/>
    <w:rsid w:val="00A72A84"/>
    <w:rsid w:val="00A73E18"/>
    <w:rsid w:val="00A755E4"/>
    <w:rsid w:val="00A763CA"/>
    <w:rsid w:val="00AA2C82"/>
    <w:rsid w:val="00AB20B5"/>
    <w:rsid w:val="00AB4360"/>
    <w:rsid w:val="00AC337B"/>
    <w:rsid w:val="00AC7884"/>
    <w:rsid w:val="00AD04ED"/>
    <w:rsid w:val="00AD6440"/>
    <w:rsid w:val="00AE506F"/>
    <w:rsid w:val="00AE5D48"/>
    <w:rsid w:val="00AE702E"/>
    <w:rsid w:val="00AF1DAE"/>
    <w:rsid w:val="00AF2F36"/>
    <w:rsid w:val="00B124DE"/>
    <w:rsid w:val="00B15DAB"/>
    <w:rsid w:val="00B17A15"/>
    <w:rsid w:val="00B20E78"/>
    <w:rsid w:val="00B30125"/>
    <w:rsid w:val="00B40251"/>
    <w:rsid w:val="00B4487D"/>
    <w:rsid w:val="00B452FD"/>
    <w:rsid w:val="00B7676C"/>
    <w:rsid w:val="00B80576"/>
    <w:rsid w:val="00B872A5"/>
    <w:rsid w:val="00B96CD8"/>
    <w:rsid w:val="00BB04B8"/>
    <w:rsid w:val="00BB1CC7"/>
    <w:rsid w:val="00BB61C8"/>
    <w:rsid w:val="00BB6CE7"/>
    <w:rsid w:val="00BC1A1F"/>
    <w:rsid w:val="00BE14B0"/>
    <w:rsid w:val="00C129E4"/>
    <w:rsid w:val="00C20BC1"/>
    <w:rsid w:val="00C21819"/>
    <w:rsid w:val="00C365F0"/>
    <w:rsid w:val="00C52BF8"/>
    <w:rsid w:val="00C52F72"/>
    <w:rsid w:val="00C84BA0"/>
    <w:rsid w:val="00C958C3"/>
    <w:rsid w:val="00CA3FED"/>
    <w:rsid w:val="00CB4270"/>
    <w:rsid w:val="00CB611D"/>
    <w:rsid w:val="00CD1A47"/>
    <w:rsid w:val="00CD38BB"/>
    <w:rsid w:val="00CE248A"/>
    <w:rsid w:val="00CE2E28"/>
    <w:rsid w:val="00CE441C"/>
    <w:rsid w:val="00CF7782"/>
    <w:rsid w:val="00D06883"/>
    <w:rsid w:val="00D07C72"/>
    <w:rsid w:val="00D208E7"/>
    <w:rsid w:val="00D21950"/>
    <w:rsid w:val="00D23C16"/>
    <w:rsid w:val="00D32FF9"/>
    <w:rsid w:val="00D70636"/>
    <w:rsid w:val="00D77038"/>
    <w:rsid w:val="00D90A5C"/>
    <w:rsid w:val="00DA3420"/>
    <w:rsid w:val="00DB327D"/>
    <w:rsid w:val="00DB3AF9"/>
    <w:rsid w:val="00DB3BF8"/>
    <w:rsid w:val="00DB3C21"/>
    <w:rsid w:val="00DB5BA3"/>
    <w:rsid w:val="00DC39A2"/>
    <w:rsid w:val="00DC6924"/>
    <w:rsid w:val="00DD1D83"/>
    <w:rsid w:val="00DD6125"/>
    <w:rsid w:val="00DD663E"/>
    <w:rsid w:val="00DE4FCB"/>
    <w:rsid w:val="00DF6F80"/>
    <w:rsid w:val="00DF7962"/>
    <w:rsid w:val="00E15DB8"/>
    <w:rsid w:val="00E27223"/>
    <w:rsid w:val="00E2734C"/>
    <w:rsid w:val="00E27E0F"/>
    <w:rsid w:val="00E30B81"/>
    <w:rsid w:val="00E378D1"/>
    <w:rsid w:val="00E4283C"/>
    <w:rsid w:val="00E50E6E"/>
    <w:rsid w:val="00E51692"/>
    <w:rsid w:val="00E52AC0"/>
    <w:rsid w:val="00E56A61"/>
    <w:rsid w:val="00E61528"/>
    <w:rsid w:val="00E63E00"/>
    <w:rsid w:val="00E6754A"/>
    <w:rsid w:val="00E7242E"/>
    <w:rsid w:val="00E9392C"/>
    <w:rsid w:val="00EC03AF"/>
    <w:rsid w:val="00EC76DE"/>
    <w:rsid w:val="00ED1947"/>
    <w:rsid w:val="00EE195F"/>
    <w:rsid w:val="00EE250E"/>
    <w:rsid w:val="00EF62BA"/>
    <w:rsid w:val="00EF6E1A"/>
    <w:rsid w:val="00F12C65"/>
    <w:rsid w:val="00F2338F"/>
    <w:rsid w:val="00F3127F"/>
    <w:rsid w:val="00F4151D"/>
    <w:rsid w:val="00F43FE2"/>
    <w:rsid w:val="00F47233"/>
    <w:rsid w:val="00F53421"/>
    <w:rsid w:val="00F6110E"/>
    <w:rsid w:val="00F669D6"/>
    <w:rsid w:val="00F96F49"/>
    <w:rsid w:val="00FA4082"/>
    <w:rsid w:val="00FB3FDB"/>
    <w:rsid w:val="00FC0573"/>
    <w:rsid w:val="00FC5014"/>
    <w:rsid w:val="00FC7D09"/>
    <w:rsid w:val="00FD26B8"/>
    <w:rsid w:val="00FD6CB6"/>
    <w:rsid w:val="00FE020F"/>
    <w:rsid w:val="00FE31ED"/>
    <w:rsid w:val="00FF7B4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BB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A7BB6"/>
    <w:pPr>
      <w:tabs>
        <w:tab w:val="center" w:pos="4419"/>
        <w:tab w:val="right" w:pos="8838"/>
      </w:tabs>
    </w:pPr>
  </w:style>
  <w:style w:type="character" w:customStyle="1" w:styleId="EncabezadoCar">
    <w:name w:val="Encabezado Car"/>
    <w:basedOn w:val="Fuentedeprrafopredeter"/>
    <w:link w:val="Encabezado"/>
    <w:uiPriority w:val="99"/>
    <w:rsid w:val="000A7BB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A7BB6"/>
    <w:pPr>
      <w:tabs>
        <w:tab w:val="center" w:pos="4419"/>
        <w:tab w:val="right" w:pos="8838"/>
      </w:tabs>
    </w:pPr>
  </w:style>
  <w:style w:type="character" w:customStyle="1" w:styleId="PiedepginaCar">
    <w:name w:val="Pie de página Car"/>
    <w:basedOn w:val="Fuentedeprrafopredeter"/>
    <w:link w:val="Piedepgina"/>
    <w:uiPriority w:val="99"/>
    <w:rsid w:val="000A7BB6"/>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510FE"/>
    <w:rPr>
      <w:rFonts w:ascii="Tahoma" w:hAnsi="Tahoma" w:cs="Tahoma"/>
      <w:sz w:val="16"/>
      <w:szCs w:val="16"/>
    </w:rPr>
  </w:style>
  <w:style w:type="character" w:customStyle="1" w:styleId="TextodegloboCar">
    <w:name w:val="Texto de globo Car"/>
    <w:basedOn w:val="Fuentedeprrafopredeter"/>
    <w:link w:val="Textodeglobo"/>
    <w:uiPriority w:val="99"/>
    <w:semiHidden/>
    <w:rsid w:val="000510FE"/>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72862">
      <w:bodyDiv w:val="1"/>
      <w:marLeft w:val="0"/>
      <w:marRight w:val="0"/>
      <w:marTop w:val="0"/>
      <w:marBottom w:val="0"/>
      <w:divBdr>
        <w:top w:val="none" w:sz="0" w:space="0" w:color="auto"/>
        <w:left w:val="none" w:sz="0" w:space="0" w:color="auto"/>
        <w:bottom w:val="none" w:sz="0" w:space="0" w:color="auto"/>
        <w:right w:val="none" w:sz="0" w:space="0" w:color="auto"/>
      </w:divBdr>
    </w:div>
    <w:div w:id="689994292">
      <w:bodyDiv w:val="1"/>
      <w:marLeft w:val="0"/>
      <w:marRight w:val="0"/>
      <w:marTop w:val="0"/>
      <w:marBottom w:val="0"/>
      <w:divBdr>
        <w:top w:val="none" w:sz="0" w:space="0" w:color="auto"/>
        <w:left w:val="none" w:sz="0" w:space="0" w:color="auto"/>
        <w:bottom w:val="none" w:sz="0" w:space="0" w:color="auto"/>
        <w:right w:val="none" w:sz="0" w:space="0" w:color="auto"/>
      </w:divBdr>
    </w:div>
    <w:div w:id="1520126106">
      <w:bodyDiv w:val="1"/>
      <w:marLeft w:val="0"/>
      <w:marRight w:val="0"/>
      <w:marTop w:val="0"/>
      <w:marBottom w:val="0"/>
      <w:divBdr>
        <w:top w:val="none" w:sz="0" w:space="0" w:color="auto"/>
        <w:left w:val="none" w:sz="0" w:space="0" w:color="auto"/>
        <w:bottom w:val="none" w:sz="0" w:space="0" w:color="auto"/>
        <w:right w:val="none" w:sz="0" w:space="0" w:color="auto"/>
      </w:divBdr>
    </w:div>
    <w:div w:id="208352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hart" Target="charts/chart15.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chart" Target="charts/chart10.xml"/><Relationship Id="rId20" Type="http://schemas.openxmlformats.org/officeDocument/2006/relationships/chart" Target="charts/chart14.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chart" Target="charts/chart17.xml"/><Relationship Id="rId10" Type="http://schemas.openxmlformats.org/officeDocument/2006/relationships/chart" Target="charts/chart4.xml"/><Relationship Id="rId19" Type="http://schemas.openxmlformats.org/officeDocument/2006/relationships/chart" Target="charts/chart13.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lang="es-ES"/>
            </a:pPr>
            <a:r>
              <a:rPr lang="es-MX"/>
              <a:t>Capacitación dirigida a</a:t>
            </a:r>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FFFF00"/>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D528-4513-9AE7-1B423DC1C210}"/>
            </c:ext>
          </c:extLst>
        </c:ser>
        <c:ser>
          <c:idx val="1"/>
          <c:order val="1"/>
          <c:tx>
            <c:strRef>
              <c:f>Hoja1!$C$1</c:f>
              <c:strCache>
                <c:ptCount val="1"/>
                <c:pt idx="0">
                  <c:v>Taller Violencia contra la Mujer</c:v>
                </c:pt>
              </c:strCache>
            </c:strRef>
          </c:tx>
          <c:spPr>
            <a:solidFill>
              <a:srgbClr val="00CC00"/>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D528-4513-9AE7-1B423DC1C210}"/>
            </c:ext>
          </c:extLst>
        </c:ser>
        <c:ser>
          <c:idx val="2"/>
          <c:order val="2"/>
          <c:tx>
            <c:strRef>
              <c:f>Hoja1!$D$1</c:f>
              <c:strCache>
                <c:ptCount val="1"/>
                <c:pt idx="0">
                  <c:v>Taller de Políticas Públicas</c:v>
                </c:pt>
              </c:strCache>
            </c:strRef>
          </c:tx>
          <c:spPr>
            <a:solidFill>
              <a:srgbClr val="006666"/>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2-D528-4513-9AE7-1B423DC1C210}"/>
            </c:ext>
          </c:extLst>
        </c:ser>
        <c:ser>
          <c:idx val="3"/>
          <c:order val="3"/>
          <c:tx>
            <c:strRef>
              <c:f>Hoja1!$E$1</c:f>
              <c:strCache>
                <c:ptCount val="1"/>
                <c:pt idx="0">
                  <c:v>Mesa de Trabajo</c:v>
                </c:pt>
              </c:strCache>
            </c:strRef>
          </c:tx>
          <c:spPr>
            <a:solidFill>
              <a:srgbClr val="660066"/>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1</c:v>
                </c:pt>
                <c:pt idx="1">
                  <c:v>0</c:v>
                </c:pt>
                <c:pt idx="2">
                  <c:v>0</c:v>
                </c:pt>
                <c:pt idx="3">
                  <c:v>1</c:v>
                </c:pt>
                <c:pt idx="4">
                  <c:v>0</c:v>
                </c:pt>
              </c:numCache>
            </c:numRef>
          </c:val>
          <c:extLst xmlns:c16r2="http://schemas.microsoft.com/office/drawing/2015/06/chart">
            <c:ext xmlns:c16="http://schemas.microsoft.com/office/drawing/2014/chart" uri="{C3380CC4-5D6E-409C-BE32-E72D297353CC}">
              <c16:uniqueId val="{00000003-D528-4513-9AE7-1B423DC1C210}"/>
            </c:ext>
          </c:extLst>
        </c:ser>
        <c:dLbls>
          <c:showLegendKey val="0"/>
          <c:showVal val="0"/>
          <c:showCatName val="0"/>
          <c:showSerName val="0"/>
          <c:showPercent val="0"/>
          <c:showBubbleSize val="0"/>
        </c:dLbls>
        <c:gapWidth val="150"/>
        <c:shape val="box"/>
        <c:axId val="22535552"/>
        <c:axId val="21501056"/>
        <c:axId val="0"/>
      </c:bar3DChart>
      <c:catAx>
        <c:axId val="22535552"/>
        <c:scaling>
          <c:orientation val="minMax"/>
        </c:scaling>
        <c:delete val="0"/>
        <c:axPos val="l"/>
        <c:numFmt formatCode="General" sourceLinked="0"/>
        <c:majorTickMark val="none"/>
        <c:minorTickMark val="none"/>
        <c:tickLblPos val="nextTo"/>
        <c:txPr>
          <a:bodyPr/>
          <a:lstStyle/>
          <a:p>
            <a:pPr>
              <a:defRPr lang="es-ES"/>
            </a:pPr>
            <a:endParaRPr lang="es-MX"/>
          </a:p>
        </c:txPr>
        <c:crossAx val="21501056"/>
        <c:crosses val="autoZero"/>
        <c:auto val="1"/>
        <c:lblAlgn val="ctr"/>
        <c:lblOffset val="100"/>
        <c:noMultiLvlLbl val="0"/>
      </c:catAx>
      <c:valAx>
        <c:axId val="21501056"/>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2253555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Estado</a:t>
            </a:r>
            <a:r>
              <a:rPr lang="es-MX" baseline="0"/>
              <a:t> Civil</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0EFA-4138-A363-C08C45ECFA08}"/>
            </c:ext>
          </c:extLst>
        </c:ser>
        <c:ser>
          <c:idx val="1"/>
          <c:order val="1"/>
          <c:tx>
            <c:strRef>
              <c:f>Hoja1!$C$1</c:f>
              <c:strCache>
                <c:ptCount val="1"/>
                <c:pt idx="0">
                  <c:v>MUJERES</c:v>
                </c:pt>
              </c:strCache>
            </c:strRef>
          </c:tx>
          <c:spPr>
            <a:solidFill>
              <a:srgbClr val="006666"/>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1-0EFA-4138-A363-C08C45ECFA08}"/>
            </c:ext>
          </c:extLst>
        </c:ser>
        <c:dLbls>
          <c:showLegendKey val="0"/>
          <c:showVal val="0"/>
          <c:showCatName val="0"/>
          <c:showSerName val="0"/>
          <c:showPercent val="0"/>
          <c:showBubbleSize val="0"/>
        </c:dLbls>
        <c:gapWidth val="150"/>
        <c:shape val="box"/>
        <c:axId val="140631424"/>
        <c:axId val="140633216"/>
        <c:axId val="0"/>
      </c:bar3DChart>
      <c:catAx>
        <c:axId val="140631424"/>
        <c:scaling>
          <c:orientation val="minMax"/>
        </c:scaling>
        <c:delete val="0"/>
        <c:axPos val="b"/>
        <c:numFmt formatCode="General" sourceLinked="0"/>
        <c:majorTickMark val="none"/>
        <c:minorTickMark val="none"/>
        <c:tickLblPos val="nextTo"/>
        <c:txPr>
          <a:bodyPr/>
          <a:lstStyle/>
          <a:p>
            <a:pPr>
              <a:defRPr lang="es-ES"/>
            </a:pPr>
            <a:endParaRPr lang="es-MX"/>
          </a:p>
        </c:txPr>
        <c:crossAx val="140633216"/>
        <c:crosses val="autoZero"/>
        <c:auto val="1"/>
        <c:lblAlgn val="ctr"/>
        <c:lblOffset val="100"/>
        <c:noMultiLvlLbl val="0"/>
      </c:catAx>
      <c:valAx>
        <c:axId val="140633216"/>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0631424"/>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Ocupación</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7320-4834-A53A-AEFE99B4A9A8}"/>
            </c:ext>
          </c:extLst>
        </c:ser>
        <c:ser>
          <c:idx val="1"/>
          <c:order val="1"/>
          <c:tx>
            <c:strRef>
              <c:f>Hoja1!$C$1</c:f>
              <c:strCache>
                <c:ptCount val="1"/>
                <c:pt idx="0">
                  <c:v>MUJERES</c:v>
                </c:pt>
              </c:strCache>
            </c:strRef>
          </c:tx>
          <c:spPr>
            <a:solidFill>
              <a:srgbClr val="006666"/>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1-7320-4834-A53A-AEFE99B4A9A8}"/>
            </c:ext>
          </c:extLst>
        </c:ser>
        <c:dLbls>
          <c:showLegendKey val="0"/>
          <c:showVal val="0"/>
          <c:showCatName val="0"/>
          <c:showSerName val="0"/>
          <c:showPercent val="0"/>
          <c:showBubbleSize val="0"/>
        </c:dLbls>
        <c:gapWidth val="150"/>
        <c:shape val="box"/>
        <c:axId val="140401664"/>
        <c:axId val="140403456"/>
        <c:axId val="0"/>
      </c:bar3DChart>
      <c:catAx>
        <c:axId val="140401664"/>
        <c:scaling>
          <c:orientation val="minMax"/>
        </c:scaling>
        <c:delete val="0"/>
        <c:axPos val="b"/>
        <c:numFmt formatCode="General" sourceLinked="0"/>
        <c:majorTickMark val="none"/>
        <c:minorTickMark val="none"/>
        <c:tickLblPos val="nextTo"/>
        <c:txPr>
          <a:bodyPr/>
          <a:lstStyle/>
          <a:p>
            <a:pPr>
              <a:defRPr lang="es-ES"/>
            </a:pPr>
            <a:endParaRPr lang="es-MX"/>
          </a:p>
        </c:txPr>
        <c:crossAx val="140403456"/>
        <c:crosses val="autoZero"/>
        <c:auto val="1"/>
        <c:lblAlgn val="ctr"/>
        <c:lblOffset val="100"/>
        <c:noMultiLvlLbl val="0"/>
      </c:catAx>
      <c:valAx>
        <c:axId val="140403456"/>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0401664"/>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Población</a:t>
            </a:r>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C51A-4FC5-9186-7CFA12EA16D7}"/>
            </c:ext>
          </c:extLst>
        </c:ser>
        <c:ser>
          <c:idx val="1"/>
          <c:order val="1"/>
          <c:tx>
            <c:strRef>
              <c:f>Hoja1!$C$1</c:f>
              <c:strCache>
                <c:ptCount val="1"/>
                <c:pt idx="0">
                  <c:v>MUJERES</c:v>
                </c:pt>
              </c:strCache>
            </c:strRef>
          </c:tx>
          <c:spPr>
            <a:solidFill>
              <a:srgbClr val="006666"/>
            </a:solidFill>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C51A-4FC5-9186-7CFA12EA16D7}"/>
            </c:ext>
          </c:extLst>
        </c:ser>
        <c:dLbls>
          <c:showLegendKey val="0"/>
          <c:showVal val="0"/>
          <c:showCatName val="0"/>
          <c:showSerName val="0"/>
          <c:showPercent val="0"/>
          <c:showBubbleSize val="0"/>
        </c:dLbls>
        <c:gapWidth val="150"/>
        <c:shape val="box"/>
        <c:axId val="140659712"/>
        <c:axId val="140673792"/>
        <c:axId val="0"/>
      </c:bar3DChart>
      <c:catAx>
        <c:axId val="140659712"/>
        <c:scaling>
          <c:orientation val="minMax"/>
        </c:scaling>
        <c:delete val="0"/>
        <c:axPos val="l"/>
        <c:numFmt formatCode="General" sourceLinked="0"/>
        <c:majorTickMark val="none"/>
        <c:minorTickMark val="none"/>
        <c:tickLblPos val="nextTo"/>
        <c:txPr>
          <a:bodyPr/>
          <a:lstStyle/>
          <a:p>
            <a:pPr>
              <a:defRPr lang="es-ES"/>
            </a:pPr>
            <a:endParaRPr lang="es-MX"/>
          </a:p>
        </c:txPr>
        <c:crossAx val="140673792"/>
        <c:crosses val="autoZero"/>
        <c:auto val="1"/>
        <c:lblAlgn val="ctr"/>
        <c:lblOffset val="100"/>
        <c:noMultiLvlLbl val="0"/>
      </c:catAx>
      <c:valAx>
        <c:axId val="140673792"/>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4065971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a:t>
            </a:r>
            <a:r>
              <a:rPr lang="es-MX" baseline="0"/>
              <a:t> de Ingreso</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5618-42AE-A602-25981D29BC59}"/>
            </c:ext>
          </c:extLst>
        </c:ser>
        <c:ser>
          <c:idx val="1"/>
          <c:order val="1"/>
          <c:tx>
            <c:strRef>
              <c:f>Hoja1!$C$1</c:f>
              <c:strCache>
                <c:ptCount val="1"/>
                <c:pt idx="0">
                  <c:v>MUJERES</c:v>
                </c:pt>
              </c:strCache>
            </c:strRef>
          </c:tx>
          <c:spPr>
            <a:solidFill>
              <a:srgbClr val="006666"/>
            </a:solidFill>
          </c:spPr>
          <c:invertIfNegative val="0"/>
          <c:cat>
            <c:strRef>
              <c:f>Hoja1!$A$2:$A$3</c:f>
              <c:strCache>
                <c:ptCount val="2"/>
                <c:pt idx="0">
                  <c:v>Seguimiento</c:v>
                </c:pt>
                <c:pt idx="1">
                  <c:v>Nuevo</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5618-42AE-A602-25981D29BC59}"/>
            </c:ext>
          </c:extLst>
        </c:ser>
        <c:dLbls>
          <c:showLegendKey val="0"/>
          <c:showVal val="0"/>
          <c:showCatName val="0"/>
          <c:showSerName val="0"/>
          <c:showPercent val="0"/>
          <c:showBubbleSize val="0"/>
        </c:dLbls>
        <c:gapWidth val="150"/>
        <c:shape val="box"/>
        <c:axId val="140704384"/>
        <c:axId val="140775808"/>
        <c:axId val="0"/>
      </c:bar3DChart>
      <c:catAx>
        <c:axId val="140704384"/>
        <c:scaling>
          <c:orientation val="minMax"/>
        </c:scaling>
        <c:delete val="0"/>
        <c:axPos val="l"/>
        <c:numFmt formatCode="General" sourceLinked="0"/>
        <c:majorTickMark val="none"/>
        <c:minorTickMark val="none"/>
        <c:tickLblPos val="nextTo"/>
        <c:txPr>
          <a:bodyPr/>
          <a:lstStyle/>
          <a:p>
            <a:pPr>
              <a:defRPr lang="es-ES"/>
            </a:pPr>
            <a:endParaRPr lang="es-MX"/>
          </a:p>
        </c:txPr>
        <c:crossAx val="140775808"/>
        <c:crosses val="autoZero"/>
        <c:auto val="1"/>
        <c:lblAlgn val="ctr"/>
        <c:lblOffset val="100"/>
        <c:noMultiLvlLbl val="0"/>
      </c:catAx>
      <c:valAx>
        <c:axId val="14077580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40704384"/>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Servicio</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28AF-40AF-B3D0-11142ED5321D}"/>
            </c:ext>
          </c:extLst>
        </c:ser>
        <c:ser>
          <c:idx val="1"/>
          <c:order val="1"/>
          <c:tx>
            <c:strRef>
              <c:f>Hoja1!$C$1</c:f>
              <c:strCache>
                <c:ptCount val="1"/>
                <c:pt idx="0">
                  <c:v>MUJERES</c:v>
                </c:pt>
              </c:strCache>
            </c:strRef>
          </c:tx>
          <c:spPr>
            <a:solidFill>
              <a:srgbClr val="006666"/>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28AF-40AF-B3D0-11142ED5321D}"/>
            </c:ext>
          </c:extLst>
        </c:ser>
        <c:dLbls>
          <c:showLegendKey val="0"/>
          <c:showVal val="0"/>
          <c:showCatName val="0"/>
          <c:showSerName val="0"/>
          <c:showPercent val="0"/>
          <c:showBubbleSize val="0"/>
        </c:dLbls>
        <c:gapWidth val="150"/>
        <c:shape val="cylinder"/>
        <c:axId val="140699904"/>
        <c:axId val="140832768"/>
        <c:axId val="0"/>
      </c:bar3DChart>
      <c:catAx>
        <c:axId val="140699904"/>
        <c:scaling>
          <c:orientation val="minMax"/>
        </c:scaling>
        <c:delete val="0"/>
        <c:axPos val="b"/>
        <c:numFmt formatCode="General" sourceLinked="0"/>
        <c:majorTickMark val="none"/>
        <c:minorTickMark val="none"/>
        <c:tickLblPos val="nextTo"/>
        <c:txPr>
          <a:bodyPr/>
          <a:lstStyle/>
          <a:p>
            <a:pPr>
              <a:defRPr lang="es-ES"/>
            </a:pPr>
            <a:endParaRPr lang="es-MX"/>
          </a:p>
        </c:txPr>
        <c:crossAx val="140832768"/>
        <c:crosses val="autoZero"/>
        <c:auto val="1"/>
        <c:lblAlgn val="ctr"/>
        <c:lblOffset val="100"/>
        <c:noMultiLvlLbl val="0"/>
      </c:catAx>
      <c:valAx>
        <c:axId val="140832768"/>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0699904"/>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Condición</a:t>
            </a:r>
            <a:r>
              <a:rPr lang="es-MX" baseline="0"/>
              <a:t> de Violencia</a:t>
            </a:r>
            <a:endParaRPr lang="es-MX"/>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9820-4189-9D1F-076634082E5F}"/>
            </c:ext>
          </c:extLst>
        </c:ser>
        <c:ser>
          <c:idx val="1"/>
          <c:order val="1"/>
          <c:tx>
            <c:strRef>
              <c:f>Hoja1!$C$1</c:f>
              <c:strCache>
                <c:ptCount val="1"/>
                <c:pt idx="0">
                  <c:v>MUJERES</c:v>
                </c:pt>
              </c:strCache>
            </c:strRef>
          </c:tx>
          <c:spPr>
            <a:solidFill>
              <a:srgbClr val="006666"/>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1-9820-4189-9D1F-076634082E5F}"/>
            </c:ext>
          </c:extLst>
        </c:ser>
        <c:dLbls>
          <c:showLegendKey val="0"/>
          <c:showVal val="0"/>
          <c:showCatName val="0"/>
          <c:showSerName val="0"/>
          <c:showPercent val="0"/>
          <c:showBubbleSize val="0"/>
        </c:dLbls>
        <c:gapWidth val="150"/>
        <c:shape val="box"/>
        <c:axId val="140937088"/>
        <c:axId val="140938624"/>
        <c:axId val="0"/>
      </c:bar3DChart>
      <c:catAx>
        <c:axId val="140937088"/>
        <c:scaling>
          <c:orientation val="minMax"/>
        </c:scaling>
        <c:delete val="0"/>
        <c:axPos val="b"/>
        <c:numFmt formatCode="General" sourceLinked="0"/>
        <c:majorTickMark val="none"/>
        <c:minorTickMark val="none"/>
        <c:tickLblPos val="nextTo"/>
        <c:txPr>
          <a:bodyPr/>
          <a:lstStyle/>
          <a:p>
            <a:pPr>
              <a:defRPr lang="es-ES"/>
            </a:pPr>
            <a:endParaRPr lang="es-MX"/>
          </a:p>
        </c:txPr>
        <c:crossAx val="140938624"/>
        <c:crosses val="autoZero"/>
        <c:auto val="1"/>
        <c:lblAlgn val="ctr"/>
        <c:lblOffset val="100"/>
        <c:noMultiLvlLbl val="0"/>
      </c:catAx>
      <c:valAx>
        <c:axId val="140938624"/>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0937088"/>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E01D-4273-A012-2431F86764A3}"/>
            </c:ext>
          </c:extLst>
        </c:ser>
        <c:ser>
          <c:idx val="1"/>
          <c:order val="1"/>
          <c:tx>
            <c:strRef>
              <c:f>Hoja1!$C$1</c:f>
              <c:strCache>
                <c:ptCount val="1"/>
                <c:pt idx="0">
                  <c:v>MUJERES</c:v>
                </c:pt>
              </c:strCache>
            </c:strRef>
          </c:tx>
          <c:spPr>
            <a:solidFill>
              <a:srgbClr val="006666"/>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E01D-4273-A012-2431F86764A3}"/>
            </c:ext>
          </c:extLst>
        </c:ser>
        <c:dLbls>
          <c:showLegendKey val="0"/>
          <c:showVal val="0"/>
          <c:showCatName val="0"/>
          <c:showSerName val="0"/>
          <c:showPercent val="0"/>
          <c:showBubbleSize val="0"/>
        </c:dLbls>
        <c:gapWidth val="150"/>
        <c:shape val="cylinder"/>
        <c:axId val="141366784"/>
        <c:axId val="141368320"/>
        <c:axId val="0"/>
      </c:bar3DChart>
      <c:catAx>
        <c:axId val="141366784"/>
        <c:scaling>
          <c:orientation val="minMax"/>
        </c:scaling>
        <c:delete val="0"/>
        <c:axPos val="b"/>
        <c:numFmt formatCode="General" sourceLinked="0"/>
        <c:majorTickMark val="none"/>
        <c:minorTickMark val="none"/>
        <c:tickLblPos val="nextTo"/>
        <c:txPr>
          <a:bodyPr/>
          <a:lstStyle/>
          <a:p>
            <a:pPr>
              <a:defRPr lang="es-ES"/>
            </a:pPr>
            <a:endParaRPr lang="es-MX"/>
          </a:p>
        </c:txPr>
        <c:crossAx val="141368320"/>
        <c:crosses val="autoZero"/>
        <c:auto val="1"/>
        <c:lblAlgn val="ctr"/>
        <c:lblOffset val="100"/>
        <c:noMultiLvlLbl val="0"/>
      </c:catAx>
      <c:valAx>
        <c:axId val="141368320"/>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1366784"/>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Modalidad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xmlns:c16r2="http://schemas.microsoft.com/office/drawing/2015/06/chart">
            <c:ext xmlns:c16="http://schemas.microsoft.com/office/drawing/2014/chart" uri="{C3380CC4-5D6E-409C-BE32-E72D297353CC}">
              <c16:uniqueId val="{00000000-A3E6-4F2B-8898-10D84C281518}"/>
            </c:ext>
          </c:extLst>
        </c:ser>
        <c:ser>
          <c:idx val="1"/>
          <c:order val="1"/>
          <c:tx>
            <c:strRef>
              <c:f>Hoja1!$C$1</c:f>
              <c:strCache>
                <c:ptCount val="1"/>
                <c:pt idx="0">
                  <c:v>MUJERES</c:v>
                </c:pt>
              </c:strCache>
            </c:strRef>
          </c:tx>
          <c:spPr>
            <a:solidFill>
              <a:srgbClr val="006666"/>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0</c:v>
                </c:pt>
                <c:pt idx="1">
                  <c:v>0</c:v>
                </c:pt>
                <c:pt idx="2">
                  <c:v>0</c:v>
                </c:pt>
                <c:pt idx="3">
                  <c:v>0</c:v>
                </c:pt>
                <c:pt idx="4">
                  <c:v>0</c:v>
                </c:pt>
                <c:pt idx="5">
                  <c:v>0</c:v>
                </c:pt>
                <c:pt idx="6">
                  <c:v>0</c:v>
                </c:pt>
                <c:pt idx="7">
                  <c:v>0</c:v>
                </c:pt>
              </c:numCache>
            </c:numRef>
          </c:val>
          <c:extLst xmlns:c16r2="http://schemas.microsoft.com/office/drawing/2015/06/chart">
            <c:ext xmlns:c16="http://schemas.microsoft.com/office/drawing/2014/chart" uri="{C3380CC4-5D6E-409C-BE32-E72D297353CC}">
              <c16:uniqueId val="{00000001-A3E6-4F2B-8898-10D84C281518}"/>
            </c:ext>
          </c:extLst>
        </c:ser>
        <c:dLbls>
          <c:showLegendKey val="0"/>
          <c:showVal val="0"/>
          <c:showCatName val="0"/>
          <c:showSerName val="0"/>
          <c:showPercent val="0"/>
          <c:showBubbleSize val="0"/>
        </c:dLbls>
        <c:gapWidth val="150"/>
        <c:shape val="cylinder"/>
        <c:axId val="141423744"/>
        <c:axId val="141425280"/>
        <c:axId val="0"/>
      </c:bar3DChart>
      <c:catAx>
        <c:axId val="141423744"/>
        <c:scaling>
          <c:orientation val="minMax"/>
        </c:scaling>
        <c:delete val="0"/>
        <c:axPos val="b"/>
        <c:numFmt formatCode="General" sourceLinked="0"/>
        <c:majorTickMark val="none"/>
        <c:minorTickMark val="none"/>
        <c:tickLblPos val="nextTo"/>
        <c:txPr>
          <a:bodyPr/>
          <a:lstStyle/>
          <a:p>
            <a:pPr>
              <a:defRPr lang="es-ES"/>
            </a:pPr>
            <a:endParaRPr lang="es-MX"/>
          </a:p>
        </c:txPr>
        <c:crossAx val="141425280"/>
        <c:crosses val="autoZero"/>
        <c:auto val="1"/>
        <c:lblAlgn val="ctr"/>
        <c:lblOffset val="100"/>
        <c:noMultiLvlLbl val="0"/>
      </c:catAx>
      <c:valAx>
        <c:axId val="141425280"/>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41423744"/>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Distribución por Sexo</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00CC00"/>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67C9-4B83-AD8A-FF425ED8699C}"/>
            </c:ext>
          </c:extLst>
        </c:ser>
        <c:ser>
          <c:idx val="1"/>
          <c:order val="1"/>
          <c:tx>
            <c:strRef>
              <c:f>Hoja1!$C$1</c:f>
              <c:strCache>
                <c:ptCount val="1"/>
                <c:pt idx="0">
                  <c:v>Mujeres</c:v>
                </c:pt>
              </c:strCache>
            </c:strRef>
          </c:tx>
          <c:spPr>
            <a:solidFill>
              <a:srgbClr val="9966FF"/>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1-67C9-4B83-AD8A-FF425ED8699C}"/>
            </c:ext>
          </c:extLst>
        </c:ser>
        <c:ser>
          <c:idx val="2"/>
          <c:order val="2"/>
          <c:tx>
            <c:strRef>
              <c:f>Hoja1!$D$1</c:f>
              <c:strCache>
                <c:ptCount val="1"/>
                <c:pt idx="0">
                  <c:v>Hombres2</c:v>
                </c:pt>
              </c:strCache>
            </c:strRef>
          </c:tx>
          <c:spPr>
            <a:solidFill>
              <a:srgbClr val="990099"/>
            </a:solidFill>
          </c:spPr>
          <c:invertIfNegative val="0"/>
          <c:cat>
            <c:strRef>
              <c:f>Hoja1!$A$2:$A$3</c:f>
              <c:strCache>
                <c:ptCount val="2"/>
                <c:pt idx="0">
                  <c:v>Funcionariado Público</c:v>
                </c:pt>
                <c:pt idx="1">
                  <c:v>Población Abierta</c:v>
                </c:pt>
              </c:strCache>
            </c:strRef>
          </c:cat>
          <c:val>
            <c:numRef>
              <c:f>Hoja1!$D$2:$D$3</c:f>
              <c:numCache>
                <c:formatCode>General</c:formatCode>
                <c:ptCount val="2"/>
                <c:pt idx="0">
                  <c:v>6</c:v>
                </c:pt>
                <c:pt idx="1">
                  <c:v>0</c:v>
                </c:pt>
              </c:numCache>
            </c:numRef>
          </c:val>
          <c:extLst xmlns:c16r2="http://schemas.microsoft.com/office/drawing/2015/06/chart">
            <c:ext xmlns:c16="http://schemas.microsoft.com/office/drawing/2014/chart" uri="{C3380CC4-5D6E-409C-BE32-E72D297353CC}">
              <c16:uniqueId val="{00000000-3083-4CF4-B279-94A458AD983D}"/>
            </c:ext>
          </c:extLst>
        </c:ser>
        <c:ser>
          <c:idx val="3"/>
          <c:order val="3"/>
          <c:tx>
            <c:strRef>
              <c:f>Hoja1!$E$1</c:f>
              <c:strCache>
                <c:ptCount val="1"/>
                <c:pt idx="0">
                  <c:v>Mujeres2</c:v>
                </c:pt>
              </c:strCache>
            </c:strRef>
          </c:tx>
          <c:spPr>
            <a:solidFill>
              <a:srgbClr val="006666"/>
            </a:solidFill>
          </c:spPr>
          <c:invertIfNegative val="0"/>
          <c:cat>
            <c:strRef>
              <c:f>Hoja1!$A$2:$A$3</c:f>
              <c:strCache>
                <c:ptCount val="2"/>
                <c:pt idx="0">
                  <c:v>Funcionariado Público</c:v>
                </c:pt>
                <c:pt idx="1">
                  <c:v>Población Abierta</c:v>
                </c:pt>
              </c:strCache>
            </c:strRef>
          </c:cat>
          <c:val>
            <c:numRef>
              <c:f>Hoja1!$E$2:$E$3</c:f>
              <c:numCache>
                <c:formatCode>General</c:formatCode>
                <c:ptCount val="2"/>
                <c:pt idx="0">
                  <c:v>6</c:v>
                </c:pt>
                <c:pt idx="1">
                  <c:v>10</c:v>
                </c:pt>
              </c:numCache>
            </c:numRef>
          </c:val>
          <c:extLst xmlns:c16r2="http://schemas.microsoft.com/office/drawing/2015/06/chart">
            <c:ext xmlns:c16="http://schemas.microsoft.com/office/drawing/2014/chart" uri="{C3380CC4-5D6E-409C-BE32-E72D297353CC}">
              <c16:uniqueId val="{00000001-3083-4CF4-B279-94A458AD983D}"/>
            </c:ext>
          </c:extLst>
        </c:ser>
        <c:dLbls>
          <c:showLegendKey val="0"/>
          <c:showVal val="0"/>
          <c:showCatName val="0"/>
          <c:showSerName val="0"/>
          <c:showPercent val="0"/>
          <c:showBubbleSize val="0"/>
        </c:dLbls>
        <c:gapWidth val="150"/>
        <c:shape val="box"/>
        <c:axId val="21555072"/>
        <c:axId val="21556608"/>
        <c:axId val="0"/>
      </c:bar3DChart>
      <c:catAx>
        <c:axId val="21555072"/>
        <c:scaling>
          <c:orientation val="minMax"/>
        </c:scaling>
        <c:delete val="0"/>
        <c:axPos val="l"/>
        <c:numFmt formatCode="General" sourceLinked="1"/>
        <c:majorTickMark val="none"/>
        <c:minorTickMark val="none"/>
        <c:tickLblPos val="nextTo"/>
        <c:txPr>
          <a:bodyPr/>
          <a:lstStyle/>
          <a:p>
            <a:pPr>
              <a:defRPr lang="es-ES"/>
            </a:pPr>
            <a:endParaRPr lang="es-MX"/>
          </a:p>
        </c:txPr>
        <c:crossAx val="21556608"/>
        <c:crosses val="autoZero"/>
        <c:auto val="1"/>
        <c:lblAlgn val="ctr"/>
        <c:lblOffset val="100"/>
        <c:noMultiLvlLbl val="0"/>
      </c:catAx>
      <c:valAx>
        <c:axId val="2155660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2155507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600" b="1" i="0" u="none" strike="noStrike" kern="1200" spc="0" baseline="0">
                <a:solidFill>
                  <a:schemeClr val="tx1">
                    <a:lumMod val="65000"/>
                    <a:lumOff val="35000"/>
                  </a:schemeClr>
                </a:solidFill>
                <a:latin typeface="+mn-lt"/>
                <a:ea typeface="+mn-ea"/>
                <a:cs typeface="+mn-cs"/>
              </a:defRPr>
            </a:pPr>
            <a:r>
              <a:rPr lang="es-MX" sz="1600" b="1"/>
              <a:t>RANDO</a:t>
            </a:r>
            <a:r>
              <a:rPr lang="es-MX" sz="1600" b="1" baseline="0"/>
              <a:t> DE EDAD PERSONAS CON PODER DE DECISIÓN</a:t>
            </a:r>
            <a:endParaRPr lang="es-MX" sz="1600" b="1"/>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447725284339457"/>
          <c:y val="0.11718253968253969"/>
          <c:w val="0.85486876640420062"/>
          <c:h val="0.66030402449693792"/>
        </c:manualLayout>
      </c:layout>
      <c:bar3DChart>
        <c:barDir val="bar"/>
        <c:grouping val="clustered"/>
        <c:varyColors val="0"/>
        <c:ser>
          <c:idx val="0"/>
          <c:order val="0"/>
          <c:tx>
            <c:strRef>
              <c:f>Hoja1!$B$1</c:f>
              <c:strCache>
                <c:ptCount val="1"/>
                <c:pt idx="0">
                  <c:v>MUJERES</c:v>
                </c:pt>
              </c:strCache>
            </c:strRef>
          </c:tx>
          <c:spPr>
            <a:solidFill>
              <a:srgbClr val="006666"/>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Hoja1!$B$2:$B$6</c:f>
              <c:numCache>
                <c:formatCode>General</c:formatCode>
                <c:ptCount val="5"/>
                <c:pt idx="0">
                  <c:v>2</c:v>
                </c:pt>
                <c:pt idx="1">
                  <c:v>3</c:v>
                </c:pt>
                <c:pt idx="2">
                  <c:v>1</c:v>
                </c:pt>
                <c:pt idx="3">
                  <c:v>0</c:v>
                </c:pt>
                <c:pt idx="4">
                  <c:v>0</c:v>
                </c:pt>
              </c:numCache>
            </c:numRef>
          </c:val>
          <c:extLst xmlns:c16r2="http://schemas.microsoft.com/office/drawing/2015/06/chart">
            <c:ext xmlns:c16="http://schemas.microsoft.com/office/drawing/2014/chart" uri="{C3380CC4-5D6E-409C-BE32-E72D297353CC}">
              <c16:uniqueId val="{00000000-79EC-4A01-BCB4-FE9AC1AE087C}"/>
            </c:ext>
          </c:extLst>
        </c:ser>
        <c:ser>
          <c:idx val="1"/>
          <c:order val="1"/>
          <c:tx>
            <c:strRef>
              <c:f>Hoja1!$C$1</c:f>
              <c:strCache>
                <c:ptCount val="1"/>
                <c:pt idx="0">
                  <c:v>HOMBRES</c:v>
                </c:pt>
              </c:strCache>
            </c:strRef>
          </c:tx>
          <c:spPr>
            <a:solidFill>
              <a:srgbClr val="990099"/>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Hoja1!$C$2:$C$6</c:f>
              <c:numCache>
                <c:formatCode>General</c:formatCode>
                <c:ptCount val="5"/>
                <c:pt idx="0">
                  <c:v>1</c:v>
                </c:pt>
                <c:pt idx="1">
                  <c:v>3</c:v>
                </c:pt>
                <c:pt idx="2">
                  <c:v>1</c:v>
                </c:pt>
                <c:pt idx="3">
                  <c:v>1</c:v>
                </c:pt>
                <c:pt idx="4">
                  <c:v>0</c:v>
                </c:pt>
              </c:numCache>
            </c:numRef>
          </c:val>
          <c:extLst xmlns:c16r2="http://schemas.microsoft.com/office/drawing/2015/06/chart">
            <c:ext xmlns:c16="http://schemas.microsoft.com/office/drawing/2014/chart" uri="{C3380CC4-5D6E-409C-BE32-E72D297353CC}">
              <c16:uniqueId val="{00000001-79EC-4A01-BCB4-FE9AC1AE087C}"/>
            </c:ext>
          </c:extLst>
        </c:ser>
        <c:dLbls>
          <c:showLegendKey val="0"/>
          <c:showVal val="0"/>
          <c:showCatName val="0"/>
          <c:showSerName val="0"/>
          <c:showPercent val="0"/>
          <c:showBubbleSize val="0"/>
        </c:dLbls>
        <c:gapWidth val="150"/>
        <c:shape val="box"/>
        <c:axId val="21526016"/>
        <c:axId val="21527552"/>
        <c:axId val="0"/>
      </c:bar3DChart>
      <c:catAx>
        <c:axId val="2152601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1527552"/>
        <c:crosses val="autoZero"/>
        <c:auto val="1"/>
        <c:lblAlgn val="ctr"/>
        <c:lblOffset val="100"/>
        <c:noMultiLvlLbl val="0"/>
      </c:catAx>
      <c:valAx>
        <c:axId val="215275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15260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600" b="1" i="0" u="none" strike="noStrike" kern="1200" spc="0" baseline="0">
                <a:solidFill>
                  <a:schemeClr val="tx1">
                    <a:lumMod val="65000"/>
                    <a:lumOff val="35000"/>
                  </a:schemeClr>
                </a:solidFill>
                <a:latin typeface="+mn-lt"/>
                <a:ea typeface="+mn-ea"/>
                <a:cs typeface="+mn-cs"/>
              </a:defRPr>
            </a:pPr>
            <a:r>
              <a:rPr lang="es-MX" sz="1600" b="1"/>
              <a:t>RANDO</a:t>
            </a:r>
            <a:r>
              <a:rPr lang="es-MX" sz="1600" b="1" baseline="0"/>
              <a:t> DE EDAD POBLACIÓN ABIERTA</a:t>
            </a:r>
            <a:endParaRPr lang="es-MX" sz="1600" b="1"/>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447725284339457"/>
          <c:y val="0.11718253968253969"/>
          <c:w val="0.85486876640420062"/>
          <c:h val="0.66030402449693792"/>
        </c:manualLayout>
      </c:layout>
      <c:bar3DChart>
        <c:barDir val="bar"/>
        <c:grouping val="clustered"/>
        <c:varyColors val="0"/>
        <c:ser>
          <c:idx val="0"/>
          <c:order val="0"/>
          <c:tx>
            <c:strRef>
              <c:f>Hoja1!$B$1</c:f>
              <c:strCache>
                <c:ptCount val="1"/>
                <c:pt idx="0">
                  <c:v>MUJERES</c:v>
                </c:pt>
              </c:strCache>
            </c:strRef>
          </c:tx>
          <c:spPr>
            <a:solidFill>
              <a:srgbClr val="006666"/>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Hoja1!$B$2:$B$6</c:f>
              <c:numCache>
                <c:formatCode>General</c:formatCode>
                <c:ptCount val="5"/>
                <c:pt idx="0">
                  <c:v>2</c:v>
                </c:pt>
                <c:pt idx="1">
                  <c:v>4</c:v>
                </c:pt>
                <c:pt idx="2">
                  <c:v>4</c:v>
                </c:pt>
                <c:pt idx="3">
                  <c:v>0</c:v>
                </c:pt>
                <c:pt idx="4">
                  <c:v>0</c:v>
                </c:pt>
              </c:numCache>
            </c:numRef>
          </c:val>
          <c:extLst xmlns:c16r2="http://schemas.microsoft.com/office/drawing/2015/06/chart">
            <c:ext xmlns:c16="http://schemas.microsoft.com/office/drawing/2014/chart" uri="{C3380CC4-5D6E-409C-BE32-E72D297353CC}">
              <c16:uniqueId val="{00000000-79EC-4A01-BCB4-FE9AC1AE087C}"/>
            </c:ext>
          </c:extLst>
        </c:ser>
        <c:ser>
          <c:idx val="1"/>
          <c:order val="1"/>
          <c:tx>
            <c:strRef>
              <c:f>Hoja1!$C$1</c:f>
              <c:strCache>
                <c:ptCount val="1"/>
                <c:pt idx="0">
                  <c:v>HOMBRES</c:v>
                </c:pt>
              </c:strCache>
            </c:strRef>
          </c:tx>
          <c:spPr>
            <a:solidFill>
              <a:srgbClr val="990099"/>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79EC-4A01-BCB4-FE9AC1AE087C}"/>
            </c:ext>
          </c:extLst>
        </c:ser>
        <c:dLbls>
          <c:showLegendKey val="0"/>
          <c:showVal val="0"/>
          <c:showCatName val="0"/>
          <c:showSerName val="0"/>
          <c:showPercent val="0"/>
          <c:showBubbleSize val="0"/>
        </c:dLbls>
        <c:gapWidth val="150"/>
        <c:shape val="box"/>
        <c:axId val="139685248"/>
        <c:axId val="139691136"/>
        <c:axId val="0"/>
      </c:bar3DChart>
      <c:catAx>
        <c:axId val="13968524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9691136"/>
        <c:crosses val="autoZero"/>
        <c:auto val="1"/>
        <c:lblAlgn val="ctr"/>
        <c:lblOffset val="100"/>
        <c:noMultiLvlLbl val="0"/>
      </c:catAx>
      <c:valAx>
        <c:axId val="1396911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96852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800" b="1" i="0" u="none" strike="noStrike" kern="1200" spc="0" baseline="0">
                <a:solidFill>
                  <a:schemeClr val="tx1">
                    <a:lumMod val="65000"/>
                    <a:lumOff val="35000"/>
                  </a:schemeClr>
                </a:solidFill>
                <a:latin typeface="+mn-lt"/>
                <a:ea typeface="+mn-ea"/>
                <a:cs typeface="+mn-cs"/>
              </a:defRPr>
            </a:pPr>
            <a:r>
              <a:rPr lang="es-MX" sz="1800" b="1"/>
              <a:t>Municipio</a:t>
            </a:r>
            <a:r>
              <a:rPr lang="es-MX" sz="1800" b="1" baseline="0"/>
              <a:t> de Jamay y sus Delegaciones</a:t>
            </a:r>
            <a:endParaRPr lang="es-MX" sz="1800" b="1"/>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Taller Sensibilización de Género</c:v>
                </c:pt>
              </c:strCache>
            </c:strRef>
          </c:tx>
          <c:spPr>
            <a:solidFill>
              <a:srgbClr val="FFFF00"/>
            </a:solidFill>
            <a:ln>
              <a:noFill/>
            </a:ln>
            <a:effectLst/>
            <a:sp3d/>
          </c:spPr>
          <c:invertIfNegative val="0"/>
          <c:cat>
            <c:strRef>
              <c:f>Hoja1!$A$2:$A$5</c:f>
              <c:strCache>
                <c:ptCount val="4"/>
                <c:pt idx="0">
                  <c:v>Jamay</c:v>
                </c:pt>
                <c:pt idx="1">
                  <c:v>Maltaraña</c:v>
                </c:pt>
                <c:pt idx="2">
                  <c:v>San Agustín</c:v>
                </c:pt>
                <c:pt idx="3">
                  <c:v>San Miguel</c:v>
                </c:pt>
              </c:strCache>
            </c:strRef>
          </c:cat>
          <c:val>
            <c:numRef>
              <c:f>Hoja1!$B$2:$B$5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2BD1-46F9-A9B4-847DEBE94381}"/>
            </c:ext>
          </c:extLst>
        </c:ser>
        <c:ser>
          <c:idx val="1"/>
          <c:order val="1"/>
          <c:tx>
            <c:strRef>
              <c:f>Hoja1!$C$1</c:f>
              <c:strCache>
                <c:ptCount val="1"/>
                <c:pt idx="0">
                  <c:v>Taller Violencia contra la Mujer</c:v>
                </c:pt>
              </c:strCache>
            </c:strRef>
          </c:tx>
          <c:spPr>
            <a:solidFill>
              <a:srgbClr val="0066FF"/>
            </a:solidFill>
            <a:ln>
              <a:noFill/>
            </a:ln>
            <a:effectLst/>
            <a:sp3d/>
          </c:spPr>
          <c:invertIfNegative val="0"/>
          <c:cat>
            <c:strRef>
              <c:f>Hoja1!$A$2:$A$5</c:f>
              <c:strCache>
                <c:ptCount val="4"/>
                <c:pt idx="0">
                  <c:v>Jamay</c:v>
                </c:pt>
                <c:pt idx="1">
                  <c:v>Maltaraña</c:v>
                </c:pt>
                <c:pt idx="2">
                  <c:v>San Agustín</c:v>
                </c:pt>
                <c:pt idx="3">
                  <c:v>San Miguel</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2BD1-46F9-A9B4-847DEBE94381}"/>
            </c:ext>
          </c:extLst>
        </c:ser>
        <c:ser>
          <c:idx val="2"/>
          <c:order val="2"/>
          <c:tx>
            <c:strRef>
              <c:f>Hoja1!$D$1</c:f>
              <c:strCache>
                <c:ptCount val="1"/>
                <c:pt idx="0">
                  <c:v>Taller Políticas Públicas</c:v>
                </c:pt>
              </c:strCache>
            </c:strRef>
          </c:tx>
          <c:spPr>
            <a:solidFill>
              <a:srgbClr val="00CC00"/>
            </a:solidFill>
            <a:ln>
              <a:noFill/>
            </a:ln>
            <a:effectLst/>
            <a:sp3d/>
          </c:spPr>
          <c:invertIfNegative val="0"/>
          <c:cat>
            <c:strRef>
              <c:f>Hoja1!$A$2:$A$5</c:f>
              <c:strCache>
                <c:ptCount val="4"/>
                <c:pt idx="0">
                  <c:v>Jamay</c:v>
                </c:pt>
                <c:pt idx="1">
                  <c:v>Maltaraña</c:v>
                </c:pt>
                <c:pt idx="2">
                  <c:v>San Agustín</c:v>
                </c:pt>
                <c:pt idx="3">
                  <c:v>San Miguel</c:v>
                </c:pt>
              </c:strCache>
            </c:strRef>
          </c:cat>
          <c:val>
            <c:numRef>
              <c:f>Hoja1!$D$2:$D$5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2-2BD1-46F9-A9B4-847DEBE94381}"/>
            </c:ext>
          </c:extLst>
        </c:ser>
        <c:ser>
          <c:idx val="3"/>
          <c:order val="3"/>
          <c:tx>
            <c:strRef>
              <c:f>Hoja1!$E$1</c:f>
              <c:strCache>
                <c:ptCount val="1"/>
                <c:pt idx="0">
                  <c:v>Mesa de Trabajo</c:v>
                </c:pt>
              </c:strCache>
            </c:strRef>
          </c:tx>
          <c:spPr>
            <a:solidFill>
              <a:srgbClr val="660066"/>
            </a:solidFill>
            <a:ln>
              <a:noFill/>
            </a:ln>
            <a:effectLst/>
            <a:sp3d/>
          </c:spPr>
          <c:invertIfNegative val="0"/>
          <c:cat>
            <c:strRef>
              <c:f>Hoja1!$A$2:$A$5</c:f>
              <c:strCache>
                <c:ptCount val="4"/>
                <c:pt idx="0">
                  <c:v>Jamay</c:v>
                </c:pt>
                <c:pt idx="1">
                  <c:v>Maltaraña</c:v>
                </c:pt>
                <c:pt idx="2">
                  <c:v>San Agustín</c:v>
                </c:pt>
                <c:pt idx="3">
                  <c:v>San Miguel</c:v>
                </c:pt>
              </c:strCache>
            </c:strRef>
          </c:cat>
          <c:val>
            <c:numRef>
              <c:f>Hoja1!$E$2:$E$5</c:f>
              <c:numCache>
                <c:formatCode>General</c:formatCode>
                <c:ptCount val="4"/>
                <c:pt idx="0">
                  <c:v>1</c:v>
                </c:pt>
                <c:pt idx="1">
                  <c:v>1</c:v>
                </c:pt>
                <c:pt idx="2">
                  <c:v>0</c:v>
                </c:pt>
                <c:pt idx="3">
                  <c:v>0</c:v>
                </c:pt>
              </c:numCache>
            </c:numRef>
          </c:val>
          <c:extLst xmlns:c16r2="http://schemas.microsoft.com/office/drawing/2015/06/chart">
            <c:ext xmlns:c16="http://schemas.microsoft.com/office/drawing/2014/chart" uri="{C3380CC4-5D6E-409C-BE32-E72D297353CC}">
              <c16:uniqueId val="{00000003-2BD1-46F9-A9B4-847DEBE94381}"/>
            </c:ext>
          </c:extLst>
        </c:ser>
        <c:dLbls>
          <c:showLegendKey val="0"/>
          <c:showVal val="0"/>
          <c:showCatName val="0"/>
          <c:showSerName val="0"/>
          <c:showPercent val="0"/>
          <c:showBubbleSize val="0"/>
        </c:dLbls>
        <c:gapWidth val="150"/>
        <c:shape val="box"/>
        <c:axId val="140072448"/>
        <c:axId val="140073984"/>
        <c:axId val="0"/>
      </c:bar3DChart>
      <c:catAx>
        <c:axId val="14007244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40073984"/>
        <c:crosses val="autoZero"/>
        <c:auto val="1"/>
        <c:lblAlgn val="ctr"/>
        <c:lblOffset val="100"/>
        <c:noMultiLvlLbl val="0"/>
      </c:catAx>
      <c:valAx>
        <c:axId val="1400739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400724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SEXO</a:t>
            </a:r>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c:f>
              <c:strCache>
                <c:ptCount val="1"/>
                <c:pt idx="0">
                  <c:v>SEXO</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D42B-4B0B-B525-A6502CBDBA0C}"/>
            </c:ext>
          </c:extLst>
        </c:ser>
        <c:ser>
          <c:idx val="1"/>
          <c:order val="1"/>
          <c:tx>
            <c:strRef>
              <c:f>Hoja1!$C$1</c:f>
              <c:strCache>
                <c:ptCount val="1"/>
                <c:pt idx="0">
                  <c:v>MUJERES</c:v>
                </c:pt>
              </c:strCache>
            </c:strRef>
          </c:tx>
          <c:spPr>
            <a:solidFill>
              <a:srgbClr val="006666"/>
            </a:solidFill>
          </c:spPr>
          <c:invertIfNegative val="0"/>
          <c:cat>
            <c:strRef>
              <c:f>Hoja1!$A$2</c:f>
              <c:strCache>
                <c:ptCount val="1"/>
                <c:pt idx="0">
                  <c:v>SEXO</c:v>
                </c:pt>
              </c:strCache>
            </c:strRef>
          </c:cat>
          <c:val>
            <c:numRef>
              <c:f>Hoja1!$C$2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1-D42B-4B0B-B525-A6502CBDBA0C}"/>
            </c:ext>
          </c:extLst>
        </c:ser>
        <c:dLbls>
          <c:showLegendKey val="0"/>
          <c:showVal val="0"/>
          <c:showCatName val="0"/>
          <c:showSerName val="0"/>
          <c:showPercent val="0"/>
          <c:showBubbleSize val="0"/>
        </c:dLbls>
        <c:gapWidth val="150"/>
        <c:shape val="box"/>
        <c:axId val="139707520"/>
        <c:axId val="139709056"/>
        <c:axId val="0"/>
      </c:bar3DChart>
      <c:catAx>
        <c:axId val="139707520"/>
        <c:scaling>
          <c:orientation val="minMax"/>
        </c:scaling>
        <c:delete val="0"/>
        <c:axPos val="l"/>
        <c:numFmt formatCode="General" sourceLinked="0"/>
        <c:majorTickMark val="none"/>
        <c:minorTickMark val="none"/>
        <c:tickLblPos val="nextTo"/>
        <c:txPr>
          <a:bodyPr/>
          <a:lstStyle/>
          <a:p>
            <a:pPr>
              <a:defRPr lang="es-ES"/>
            </a:pPr>
            <a:endParaRPr lang="es-MX"/>
          </a:p>
        </c:txPr>
        <c:crossAx val="139709056"/>
        <c:crosses val="autoZero"/>
        <c:auto val="1"/>
        <c:lblAlgn val="ctr"/>
        <c:lblOffset val="100"/>
        <c:noMultiLvlLbl val="0"/>
      </c:catAx>
      <c:valAx>
        <c:axId val="139709056"/>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39707520"/>
        <c:crosses val="autoZero"/>
        <c:crossBetween val="between"/>
      </c:valAx>
    </c:plotArea>
    <c:legend>
      <c:legendPos val="r"/>
      <c:layout>
        <c:manualLayout>
          <c:xMode val="edge"/>
          <c:yMode val="edge"/>
          <c:x val="0.86102939905475462"/>
          <c:y val="0.52533968862200842"/>
          <c:w val="0.13572401370106041"/>
          <c:h val="0.14308932451692882"/>
        </c:manualLayout>
      </c:layout>
      <c:overlay val="0"/>
      <c:txPr>
        <a:bodyPr/>
        <a:lstStyle/>
        <a:p>
          <a:pPr>
            <a:defRPr lang="es-ES"/>
          </a:pPr>
          <a:endParaRPr lang="es-MX"/>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RANGO</a:t>
            </a:r>
            <a:r>
              <a:rPr lang="es-MX" baseline="0"/>
              <a:t> DE EDAD</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1BC0-4A50-A127-6565483AA55C}"/>
            </c:ext>
          </c:extLst>
        </c:ser>
        <c:ser>
          <c:idx val="1"/>
          <c:order val="1"/>
          <c:tx>
            <c:strRef>
              <c:f>Hoja1!$C$1</c:f>
              <c:strCache>
                <c:ptCount val="1"/>
                <c:pt idx="0">
                  <c:v>MUJERES</c:v>
                </c:pt>
              </c:strCache>
            </c:strRef>
          </c:tx>
          <c:spPr>
            <a:solidFill>
              <a:srgbClr val="006666"/>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1BC0-4A50-A127-6565483AA55C}"/>
            </c:ext>
          </c:extLst>
        </c:ser>
        <c:dLbls>
          <c:showLegendKey val="0"/>
          <c:showVal val="0"/>
          <c:showCatName val="0"/>
          <c:showSerName val="0"/>
          <c:showPercent val="0"/>
          <c:showBubbleSize val="0"/>
        </c:dLbls>
        <c:gapWidth val="150"/>
        <c:shape val="box"/>
        <c:axId val="139895552"/>
        <c:axId val="139897088"/>
        <c:axId val="0"/>
      </c:bar3DChart>
      <c:catAx>
        <c:axId val="139895552"/>
        <c:scaling>
          <c:orientation val="minMax"/>
        </c:scaling>
        <c:delete val="0"/>
        <c:axPos val="l"/>
        <c:numFmt formatCode="General" sourceLinked="0"/>
        <c:majorTickMark val="none"/>
        <c:minorTickMark val="none"/>
        <c:tickLblPos val="nextTo"/>
        <c:txPr>
          <a:bodyPr/>
          <a:lstStyle/>
          <a:p>
            <a:pPr>
              <a:defRPr lang="es-ES"/>
            </a:pPr>
            <a:endParaRPr lang="es-MX"/>
          </a:p>
        </c:txPr>
        <c:crossAx val="139897088"/>
        <c:crosses val="autoZero"/>
        <c:auto val="1"/>
        <c:lblAlgn val="ctr"/>
        <c:lblOffset val="100"/>
        <c:noMultiLvlLbl val="0"/>
      </c:catAx>
      <c:valAx>
        <c:axId val="13989708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3989555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ESCOLARIDAD</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39B7-4106-8F97-FA71A3701F2A}"/>
            </c:ext>
          </c:extLst>
        </c:ser>
        <c:ser>
          <c:idx val="1"/>
          <c:order val="1"/>
          <c:tx>
            <c:strRef>
              <c:f>Hoja1!$C$1</c:f>
              <c:strCache>
                <c:ptCount val="1"/>
                <c:pt idx="0">
                  <c:v>MUJERES</c:v>
                </c:pt>
              </c:strCache>
            </c:strRef>
          </c:tx>
          <c:spPr>
            <a:solidFill>
              <a:srgbClr val="006666"/>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39B7-4106-8F97-FA71A3701F2A}"/>
            </c:ext>
          </c:extLst>
        </c:ser>
        <c:dLbls>
          <c:showLegendKey val="0"/>
          <c:showVal val="0"/>
          <c:showCatName val="0"/>
          <c:showSerName val="0"/>
          <c:showPercent val="0"/>
          <c:showBubbleSize val="0"/>
        </c:dLbls>
        <c:gapWidth val="150"/>
        <c:shape val="box"/>
        <c:axId val="140149120"/>
        <c:axId val="140150656"/>
        <c:axId val="0"/>
      </c:bar3DChart>
      <c:catAx>
        <c:axId val="140149120"/>
        <c:scaling>
          <c:orientation val="minMax"/>
        </c:scaling>
        <c:delete val="0"/>
        <c:axPos val="l"/>
        <c:numFmt formatCode="General" sourceLinked="0"/>
        <c:majorTickMark val="none"/>
        <c:minorTickMark val="none"/>
        <c:tickLblPos val="nextTo"/>
        <c:txPr>
          <a:bodyPr/>
          <a:lstStyle/>
          <a:p>
            <a:pPr>
              <a:defRPr lang="es-ES"/>
            </a:pPr>
            <a:endParaRPr lang="es-MX"/>
          </a:p>
        </c:txPr>
        <c:crossAx val="140150656"/>
        <c:crosses val="autoZero"/>
        <c:auto val="1"/>
        <c:lblAlgn val="ctr"/>
        <c:lblOffset val="100"/>
        <c:noMultiLvlLbl val="0"/>
      </c:catAx>
      <c:valAx>
        <c:axId val="140150656"/>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40149120"/>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Lugar de Procedencia y</a:t>
            </a:r>
            <a:r>
              <a:rPr lang="es-MX" baseline="0"/>
              <a:t> </a:t>
            </a:r>
            <a:r>
              <a:rPr lang="es-MX"/>
              <a:t>Delegaciones</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Hoja1!$A$2:$A$6</c:f>
              <c:strCache>
                <c:ptCount val="5"/>
                <c:pt idx="0">
                  <c:v>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9A84-4669-85FD-B59E4648B737}"/>
            </c:ext>
          </c:extLst>
        </c:ser>
        <c:ser>
          <c:idx val="1"/>
          <c:order val="1"/>
          <c:tx>
            <c:strRef>
              <c:f>Hoja1!$C$1</c:f>
              <c:strCache>
                <c:ptCount val="1"/>
                <c:pt idx="0">
                  <c:v>MUJERES</c:v>
                </c:pt>
              </c:strCache>
            </c:strRef>
          </c:tx>
          <c:spPr>
            <a:solidFill>
              <a:srgbClr val="006666"/>
            </a:solidFill>
          </c:spPr>
          <c:invertIfNegative val="0"/>
          <c:cat>
            <c:strRef>
              <c:f>Hoja1!$A$2:$A$6</c:f>
              <c:strCache>
                <c:ptCount val="5"/>
                <c:pt idx="0">
                  <c:v>Jamay</c:v>
                </c:pt>
                <c:pt idx="1">
                  <c:v>Maltaraña</c:v>
                </c:pt>
                <c:pt idx="2">
                  <c:v>San Miguel de la Paz</c:v>
                </c:pt>
                <c:pt idx="3">
                  <c:v>San Agustín</c:v>
                </c:pt>
                <c:pt idx="4">
                  <c:v>Otros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9A84-4669-85FD-B59E4648B737}"/>
            </c:ext>
          </c:extLst>
        </c:ser>
        <c:dLbls>
          <c:showLegendKey val="0"/>
          <c:showVal val="0"/>
          <c:showCatName val="0"/>
          <c:showSerName val="0"/>
          <c:showPercent val="0"/>
          <c:showBubbleSize val="0"/>
        </c:dLbls>
        <c:gapWidth val="150"/>
        <c:shape val="box"/>
        <c:axId val="140603392"/>
        <c:axId val="140604928"/>
        <c:axId val="0"/>
      </c:bar3DChart>
      <c:catAx>
        <c:axId val="140603392"/>
        <c:scaling>
          <c:orientation val="minMax"/>
        </c:scaling>
        <c:delete val="0"/>
        <c:axPos val="l"/>
        <c:numFmt formatCode="General" sourceLinked="0"/>
        <c:majorTickMark val="none"/>
        <c:minorTickMark val="none"/>
        <c:tickLblPos val="nextTo"/>
        <c:txPr>
          <a:bodyPr/>
          <a:lstStyle/>
          <a:p>
            <a:pPr>
              <a:defRPr lang="es-ES"/>
            </a:pPr>
            <a:endParaRPr lang="es-MX"/>
          </a:p>
        </c:txPr>
        <c:crossAx val="140604928"/>
        <c:crosses val="autoZero"/>
        <c:auto val="1"/>
        <c:lblAlgn val="ctr"/>
        <c:lblOffset val="100"/>
        <c:noMultiLvlLbl val="0"/>
      </c:catAx>
      <c:valAx>
        <c:axId val="14060492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14060339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985</TotalTime>
  <Pages>18</Pages>
  <Words>2156</Words>
  <Characters>11862</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CDM TRABAJO SOCIAL</dc:creator>
  <cp:lastModifiedBy> </cp:lastModifiedBy>
  <cp:revision>22</cp:revision>
  <dcterms:created xsi:type="dcterms:W3CDTF">2018-10-29T15:27:00Z</dcterms:created>
  <dcterms:modified xsi:type="dcterms:W3CDTF">2018-11-29T18:23:00Z</dcterms:modified>
</cp:coreProperties>
</file>